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2A" w:rsidRDefault="008B202A" w:rsidP="007C7B3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user\Desktop\сканы на сегодн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а сегодня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2A" w:rsidRDefault="008B202A" w:rsidP="007C7B3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B202A" w:rsidRDefault="008B202A" w:rsidP="007C7B3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C7B3F" w:rsidRPr="008B202A" w:rsidRDefault="008B202A" w:rsidP="007C7B3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13"/>
        <w:gridCol w:w="3955"/>
        <w:gridCol w:w="2393"/>
        <w:gridCol w:w="101"/>
        <w:gridCol w:w="2292"/>
      </w:tblGrid>
      <w:tr w:rsidR="008E513D" w:rsidRPr="007C7B3F" w:rsidTr="008E513D">
        <w:tc>
          <w:tcPr>
            <w:tcW w:w="817" w:type="dxa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lastRenderedPageBreak/>
              <w:t>№</w:t>
            </w:r>
          </w:p>
          <w:p w:rsidR="008E513D" w:rsidRPr="007C7B3F" w:rsidRDefault="008E513D" w:rsidP="007C7B3F">
            <w:pPr>
              <w:tabs>
                <w:tab w:val="left" w:leader="underscore" w:pos="195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п</w:t>
            </w:r>
            <w:r w:rsidRPr="007C7B3F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  <w:lang w:val="en-US"/>
              </w:rPr>
              <w:t>/</w:t>
            </w:r>
            <w:r w:rsidRPr="007C7B3F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п</w:t>
            </w:r>
          </w:p>
        </w:tc>
        <w:tc>
          <w:tcPr>
            <w:tcW w:w="3968" w:type="dxa"/>
            <w:gridSpan w:val="2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Срок проведения</w:t>
            </w:r>
          </w:p>
        </w:tc>
        <w:tc>
          <w:tcPr>
            <w:tcW w:w="2393" w:type="dxa"/>
            <w:gridSpan w:val="2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Ответственный</w:t>
            </w:r>
          </w:p>
        </w:tc>
      </w:tr>
      <w:tr w:rsidR="008E513D" w:rsidRPr="007C7B3F" w:rsidTr="008E513D">
        <w:tc>
          <w:tcPr>
            <w:tcW w:w="817" w:type="dxa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1.</w:t>
            </w:r>
          </w:p>
        </w:tc>
        <w:tc>
          <w:tcPr>
            <w:tcW w:w="3968" w:type="dxa"/>
            <w:gridSpan w:val="2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Проведение инструктажей по ПБ</w:t>
            </w:r>
          </w:p>
        </w:tc>
        <w:tc>
          <w:tcPr>
            <w:tcW w:w="2393" w:type="dxa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Ответственный по ПБ</w:t>
            </w:r>
          </w:p>
        </w:tc>
      </w:tr>
      <w:tr w:rsidR="008E513D" w:rsidRPr="007C7B3F" w:rsidTr="008E513D">
        <w:tc>
          <w:tcPr>
            <w:tcW w:w="817" w:type="dxa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2.</w:t>
            </w:r>
          </w:p>
        </w:tc>
        <w:tc>
          <w:tcPr>
            <w:tcW w:w="3968" w:type="dxa"/>
            <w:gridSpan w:val="2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Практическое занятие по тренировочной эвакуации детей</w:t>
            </w:r>
          </w:p>
        </w:tc>
        <w:tc>
          <w:tcPr>
            <w:tcW w:w="2393" w:type="dxa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2 раза в год</w:t>
            </w:r>
          </w:p>
        </w:tc>
        <w:tc>
          <w:tcPr>
            <w:tcW w:w="2393" w:type="dxa"/>
            <w:gridSpan w:val="2"/>
          </w:tcPr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ответственный по ПБ,</w:t>
            </w:r>
          </w:p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инженер по ОТ и ТБ,</w:t>
            </w:r>
          </w:p>
          <w:p w:rsidR="008E513D" w:rsidRPr="007C7B3F" w:rsidRDefault="008E513D" w:rsidP="007C7B3F">
            <w:pPr>
              <w:tabs>
                <w:tab w:val="left" w:leader="underscore" w:pos="1954"/>
              </w:tabs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заведующая ДОУ</w:t>
            </w:r>
          </w:p>
        </w:tc>
      </w:tr>
      <w:tr w:rsidR="008E513D" w:rsidRPr="007C7B3F" w:rsidTr="00067805">
        <w:tc>
          <w:tcPr>
            <w:tcW w:w="9571" w:type="dxa"/>
            <w:gridSpan w:val="6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Пожарно-технический минимум для сотрудников дошкольных учреждений</w:t>
            </w:r>
          </w:p>
          <w:p w:rsidR="008E513D" w:rsidRPr="007C7B3F" w:rsidRDefault="008E513D" w:rsidP="007C7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(тематический план и типовая учебная программа)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8E513D" w:rsidRPr="007C7B3F" w:rsidRDefault="008E513D" w:rsidP="007C7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Требования пожарной безопасности к зданиям и помещениям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Требования пожарной безопасности к территориям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Действия служащих дошкольных учреждений при пожаре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занятие.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E513D" w:rsidRPr="007C7B3F" w:rsidTr="008E513D">
        <w:tc>
          <w:tcPr>
            <w:tcW w:w="830" w:type="dxa"/>
            <w:gridSpan w:val="2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449" w:type="dxa"/>
            <w:gridSpan w:val="3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  <w:tc>
          <w:tcPr>
            <w:tcW w:w="2292" w:type="dxa"/>
          </w:tcPr>
          <w:p w:rsidR="008E513D" w:rsidRPr="007C7B3F" w:rsidRDefault="008E513D" w:rsidP="007C7B3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C7B3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Итого: 9 часов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sub_1811"/>
      <w:r w:rsidRPr="007C7B3F">
        <w:rPr>
          <w:rFonts w:ascii="Times New Roman" w:hAnsi="Times New Roman" w:cs="Times New Roman"/>
          <w:color w:val="000000"/>
          <w:sz w:val="22"/>
          <w:szCs w:val="22"/>
        </w:rPr>
        <w:t>Тема 1.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Основные нормативные документы, регламентирующие требования пожарной безопасности к дошкольным учреждениям</w:t>
      </w:r>
    </w:p>
    <w:bookmarkEnd w:id="0"/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Федеральный закон от 21 декабря 1994 г. № 69-ФЗ «О пожарной безопасности». Правила пожарной безопасности в Российской Федерации ППБ 01-03. Инструкции по пожарной безопасности.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sub_1812"/>
      <w:r w:rsidRPr="007C7B3F">
        <w:rPr>
          <w:rFonts w:ascii="Times New Roman" w:hAnsi="Times New Roman" w:cs="Times New Roman"/>
          <w:color w:val="000000"/>
          <w:sz w:val="22"/>
          <w:szCs w:val="22"/>
        </w:rPr>
        <w:t>Тема 2.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Требования пожарной безопасности к зданиям и помещениям</w:t>
      </w:r>
    </w:p>
    <w:bookmarkEnd w:id="1"/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Тема 3.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Требования пожарной безопасности к территориям</w:t>
      </w:r>
    </w:p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Содержание территории, противопожарные разрывы. Дороги, подъезды и подходы к зданию и водоисточникам.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sub_1814"/>
      <w:r w:rsidRPr="007C7B3F">
        <w:rPr>
          <w:rFonts w:ascii="Times New Roman" w:hAnsi="Times New Roman" w:cs="Times New Roman"/>
          <w:color w:val="000000"/>
          <w:sz w:val="22"/>
          <w:szCs w:val="22"/>
        </w:rPr>
        <w:t>Тема 4.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Противопожарное оборудование и инвентарь. Первичные средства пожаротушения</w:t>
      </w:r>
    </w:p>
    <w:bookmarkEnd w:id="2"/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1816"/>
      <w:r w:rsidRPr="007C7B3F">
        <w:rPr>
          <w:rFonts w:ascii="Times New Roman" w:hAnsi="Times New Roman" w:cs="Times New Roman"/>
          <w:color w:val="000000"/>
          <w:sz w:val="22"/>
          <w:szCs w:val="22"/>
        </w:rPr>
        <w:lastRenderedPageBreak/>
        <w:t>Тема 5.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Действия служащих дошкольных учреждений при пожаре</w:t>
      </w:r>
    </w:p>
    <w:bookmarkEnd w:id="3"/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Тема 6.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Обучение детей дошкольного возраста пожаробезопасного поведения</w:t>
      </w:r>
    </w:p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Тема 7.</w:t>
      </w:r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Практическое занятие.</w:t>
      </w:r>
    </w:p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Практическое занятие по эвакуации детей. Работа с огнетушителями.</w:t>
      </w:r>
      <w:bookmarkStart w:id="4" w:name="_GoBack"/>
      <w:bookmarkEnd w:id="4"/>
    </w:p>
    <w:p w:rsidR="008E513D" w:rsidRPr="007C7B3F" w:rsidRDefault="008E513D" w:rsidP="007C7B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Зачет</w:t>
      </w:r>
    </w:p>
    <w:p w:rsidR="008E513D" w:rsidRPr="007C7B3F" w:rsidRDefault="008E513D" w:rsidP="002264A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C7B3F">
        <w:rPr>
          <w:rFonts w:ascii="Times New Roman" w:hAnsi="Times New Roman" w:cs="Times New Roman"/>
          <w:color w:val="000000"/>
          <w:sz w:val="22"/>
          <w:szCs w:val="22"/>
        </w:rPr>
        <w:t>Проверка знаний пожарно-технического минимума.</w:t>
      </w: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</w:pP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</w:pP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</w:pP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</w:pP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</w:pPr>
    </w:p>
    <w:p w:rsidR="008E513D" w:rsidRPr="007C7B3F" w:rsidRDefault="008E513D" w:rsidP="007C7B3F">
      <w:pPr>
        <w:shd w:val="clear" w:color="auto" w:fill="FFFFFF"/>
        <w:tabs>
          <w:tab w:val="left" w:leader="underscore" w:pos="1954"/>
        </w:tabs>
        <w:jc w:val="center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</w:pPr>
    </w:p>
    <w:p w:rsidR="00354505" w:rsidRPr="007C7B3F" w:rsidRDefault="00354505" w:rsidP="007C7B3F">
      <w:pPr>
        <w:rPr>
          <w:rFonts w:ascii="Times New Roman" w:hAnsi="Times New Roman" w:cs="Times New Roman"/>
          <w:sz w:val="22"/>
          <w:szCs w:val="22"/>
        </w:rPr>
      </w:pPr>
    </w:p>
    <w:sectPr w:rsidR="00354505" w:rsidRPr="007C7B3F" w:rsidSect="007C7B3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F6" w:rsidRDefault="003C5DF6" w:rsidP="007C7B3F">
      <w:r>
        <w:separator/>
      </w:r>
    </w:p>
  </w:endnote>
  <w:endnote w:type="continuationSeparator" w:id="0">
    <w:p w:rsidR="003C5DF6" w:rsidRDefault="003C5DF6" w:rsidP="007C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435330"/>
      <w:docPartObj>
        <w:docPartGallery w:val="Page Numbers (Bottom of Page)"/>
        <w:docPartUnique/>
      </w:docPartObj>
    </w:sdtPr>
    <w:sdtContent>
      <w:p w:rsidR="007C7B3F" w:rsidRDefault="00E30B1C">
        <w:pPr>
          <w:pStyle w:val="a8"/>
          <w:jc w:val="center"/>
        </w:pPr>
        <w:r>
          <w:fldChar w:fldCharType="begin"/>
        </w:r>
        <w:r w:rsidR="007C7B3F">
          <w:instrText>PAGE   \* MERGEFORMAT</w:instrText>
        </w:r>
        <w:r>
          <w:fldChar w:fldCharType="separate"/>
        </w:r>
        <w:r w:rsidR="008B202A">
          <w:rPr>
            <w:noProof/>
          </w:rPr>
          <w:t>2</w:t>
        </w:r>
        <w:r>
          <w:fldChar w:fldCharType="end"/>
        </w:r>
      </w:p>
    </w:sdtContent>
  </w:sdt>
  <w:p w:rsidR="007C7B3F" w:rsidRDefault="007C7B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F6" w:rsidRDefault="003C5DF6" w:rsidP="007C7B3F">
      <w:r>
        <w:separator/>
      </w:r>
    </w:p>
  </w:footnote>
  <w:footnote w:type="continuationSeparator" w:id="0">
    <w:p w:rsidR="003C5DF6" w:rsidRDefault="003C5DF6" w:rsidP="007C7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05"/>
    <w:rsid w:val="002264AD"/>
    <w:rsid w:val="00354505"/>
    <w:rsid w:val="003C5DF6"/>
    <w:rsid w:val="005173C2"/>
    <w:rsid w:val="007073C7"/>
    <w:rsid w:val="007C7B3F"/>
    <w:rsid w:val="008B202A"/>
    <w:rsid w:val="008E513D"/>
    <w:rsid w:val="00E30B1C"/>
    <w:rsid w:val="00F8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7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B3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7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B3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7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7B3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7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7B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6</cp:revision>
  <cp:lastPrinted>2016-06-06T06:12:00Z</cp:lastPrinted>
  <dcterms:created xsi:type="dcterms:W3CDTF">2014-07-14T10:19:00Z</dcterms:created>
  <dcterms:modified xsi:type="dcterms:W3CDTF">2016-06-15T05:36:00Z</dcterms:modified>
</cp:coreProperties>
</file>