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3" w:rsidRPr="009C4C46" w:rsidRDefault="003D7843" w:rsidP="008E7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3D7843" w:rsidRPr="003D7843" w:rsidTr="003D7843">
        <w:trPr>
          <w:trHeight w:val="925"/>
        </w:trPr>
        <w:tc>
          <w:tcPr>
            <w:tcW w:w="9780" w:type="dxa"/>
            <w:hideMark/>
          </w:tcPr>
          <w:p w:rsidR="003D7843" w:rsidRPr="003D7843" w:rsidRDefault="003D7843" w:rsidP="003D784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D9BC1" wp14:editId="580242A7">
                  <wp:extent cx="5143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43" w:rsidRPr="003D7843" w:rsidTr="003D7843">
        <w:trPr>
          <w:trHeight w:val="1166"/>
        </w:trPr>
        <w:tc>
          <w:tcPr>
            <w:tcW w:w="978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tabs>
                <w:tab w:val="left" w:pos="312"/>
                <w:tab w:val="left" w:pos="1560"/>
                <w:tab w:val="left" w:pos="265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АРТИНСКОГО ГОРОДСКОГО ОКРУГА</w:t>
            </w:r>
          </w:p>
          <w:p w:rsidR="003D7843" w:rsidRPr="003D7843" w:rsidRDefault="003D7843" w:rsidP="003D784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ПОСТАНОВЛЕНИЕ</w:t>
            </w:r>
          </w:p>
        </w:tc>
      </w:tr>
    </w:tbl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86" w:type="dxa"/>
        <w:tblLayout w:type="fixed"/>
        <w:tblLook w:val="04A0" w:firstRow="1" w:lastRow="0" w:firstColumn="1" w:lastColumn="0" w:noHBand="0" w:noVBand="1"/>
      </w:tblPr>
      <w:tblGrid>
        <w:gridCol w:w="479"/>
        <w:gridCol w:w="1081"/>
        <w:gridCol w:w="744"/>
        <w:gridCol w:w="484"/>
        <w:gridCol w:w="1591"/>
      </w:tblGrid>
      <w:tr w:rsidR="003D7843" w:rsidRPr="003D7843" w:rsidTr="003D7843">
        <w:tc>
          <w:tcPr>
            <w:tcW w:w="479" w:type="dxa"/>
            <w:hideMark/>
          </w:tcPr>
          <w:p w:rsidR="003D7843" w:rsidRPr="003D7843" w:rsidRDefault="003D7843" w:rsidP="003D784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13.02.2014 г</w:t>
            </w:r>
          </w:p>
        </w:tc>
        <w:tc>
          <w:tcPr>
            <w:tcW w:w="484" w:type="dxa"/>
            <w:hideMark/>
          </w:tcPr>
          <w:p w:rsidR="003D7843" w:rsidRPr="003D7843" w:rsidRDefault="003D7843" w:rsidP="003D784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</w:tr>
      <w:tr w:rsidR="003D7843" w:rsidRPr="003D7843" w:rsidTr="003D7843">
        <w:trPr>
          <w:trHeight w:val="363"/>
        </w:trPr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43" w:rsidRPr="003D7843" w:rsidRDefault="003D7843" w:rsidP="003D784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D7843" w:rsidRPr="003D7843" w:rsidRDefault="003D7843" w:rsidP="003D784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р.п</w:t>
            </w:r>
            <w:proofErr w:type="spellEnd"/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Арти</w:t>
            </w:r>
          </w:p>
        </w:tc>
        <w:tc>
          <w:tcPr>
            <w:tcW w:w="28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D7843" w:rsidRPr="003D7843" w:rsidRDefault="003D7843" w:rsidP="003D784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 утверждении административного  регламента  по предоставлению муниципальной услуги  </w:t>
      </w:r>
      <w:r w:rsidRPr="003D7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«</w:t>
      </w:r>
      <w:r w:rsidRPr="003D78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Прием заявлений, постановка на учет и зачисление детей в образовательные организации </w:t>
      </w:r>
      <w:proofErr w:type="spellStart"/>
      <w:r w:rsidRPr="003D78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городского округа, реализующие основную образовательную программу дошкольного образования (детские сады)</w:t>
      </w:r>
      <w:r w:rsidRPr="003D78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»</w:t>
      </w:r>
    </w:p>
    <w:p w:rsidR="003D7843" w:rsidRPr="003D7843" w:rsidRDefault="003D7843" w:rsidP="003D7843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 Федерального закона №210-ФЗ от 27.07.2010г «Об организации предоставления государственных и муниципальных услуг»,  Постановления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от 02.05.2012г №370 «О разработке и утверждении административных регламентов предоставления муниципальных услуг в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Артинском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округе», Постановления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от 05.04.2013г №376 «Об утверждении Перечня муниципальных услуг (функций), предоставляемых органами местного самоуправления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учреждениями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подлежащих переводу в электронный вид», руководствуясь </w:t>
      </w:r>
      <w:hyperlink r:id="rId6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Уставом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по предоставлению муниципальной услуги «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Прием заявлений, постановка на учет и зачисление детей в образовательные учреждения </w:t>
      </w:r>
      <w:proofErr w:type="spell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округа, реализующие основную образовательную программу дошкольного образования (детские сады)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«Муниципальном вестнике» газеты «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Артинские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вести» и разместить на официальном сайте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на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исполняющую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начальника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Спешилову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                                    А.А. Константинов</w:t>
      </w: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О Г Л А С О В А Н И Е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Об утверждении Административного регламента </w:t>
      </w:r>
      <w:proofErr w:type="gramStart"/>
      <w:r w:rsidRPr="003D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</w:t>
      </w:r>
      <w:proofErr w:type="gramEnd"/>
      <w:r w:rsidRPr="003D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предоставлению муниципальной услуги «</w:t>
      </w:r>
      <w:r w:rsidRPr="003D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Прием заявлений, постановка на учет и зачисление детей в образовательные организации  </w:t>
      </w:r>
      <w:proofErr w:type="spellStart"/>
      <w:r w:rsidRPr="003D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городского округа, реализующие основную образовательную программу дошкольного образования 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(детские сады)</w:t>
      </w:r>
      <w:r w:rsidRPr="003D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»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2"/>
        <w:gridCol w:w="1945"/>
        <w:gridCol w:w="1175"/>
        <w:gridCol w:w="2652"/>
        <w:gridCol w:w="1592"/>
      </w:tblGrid>
      <w:tr w:rsidR="003D7843" w:rsidRPr="003D7843" w:rsidTr="003D7843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 и </w:t>
            </w:r>
          </w:p>
          <w:p w:rsidR="003D7843" w:rsidRPr="003D7843" w:rsidRDefault="003D7843" w:rsidP="003D7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инициалы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</w:tc>
      </w:tr>
      <w:tr w:rsidR="003D7843" w:rsidRPr="003D7843" w:rsidTr="003D7843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843" w:rsidRPr="003D7843" w:rsidRDefault="003D7843" w:rsidP="003D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843" w:rsidRPr="003D7843" w:rsidRDefault="003D7843" w:rsidP="003D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3D7843" w:rsidRPr="003D7843" w:rsidTr="003D784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юр. отд.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О.М.Редких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843" w:rsidRPr="003D7843" w:rsidTr="003D784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843" w:rsidRPr="003D7843" w:rsidTr="003D784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843" w:rsidRPr="003D7843" w:rsidTr="003D7843">
        <w:trPr>
          <w:trHeight w:val="36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843" w:rsidRPr="003D7843" w:rsidTr="003D784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7843" w:rsidRPr="003D7843" w:rsidRDefault="003D7843" w:rsidP="003D7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  7   экз.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дело-1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орг. отдел -1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прокуратура -1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Артинские</w:t>
      </w:r>
      <w:proofErr w:type="spellEnd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вести -1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 - 1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образования Администрации -1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- 1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Исп.: </w:t>
      </w:r>
      <w:proofErr w:type="spellStart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Спешилова</w:t>
      </w:r>
      <w:proofErr w:type="spellEnd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 2-23-63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13.02.2014 г. № 110</w:t>
      </w:r>
    </w:p>
    <w:p w:rsidR="003D7843" w:rsidRPr="003D7843" w:rsidRDefault="003D7843" w:rsidP="003D7843">
      <w:pPr>
        <w:tabs>
          <w:tab w:val="left" w:pos="61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АДМИНИСТРАТИВНЫЙ РЕГЛАМЕНТ </w:t>
      </w:r>
      <w:r w:rsidRPr="003D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3D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ПРЕДОСТАВЛЕНИЮ МУНИЦИПАЛЬНОЙ УСЛУГИ «ПРИЕМ ЗАЯВЛЕНИЙ, ПОСТАНОВКА НА УЧЕТ И ЗАЧИСЛЕНИЕ ДЕТЕЙ В ОБРАЗОВАТЕЛЬНЫЕ ОРГАНИЗАЦИИ АРТИНСКОГО ГОРОДСКОГО ОКРУГА, РЕАЛИЗУЮЩИЕ ОСНОВНУЮ ОБРАЗОВАТЕЛЬНУЮ ПРОГРАММУ ДОШКОЛЬНОГО ОБРАЗОВАНИЯ (ДЕТСКИЕ САДЫ)»</w:t>
      </w:r>
    </w:p>
    <w:p w:rsidR="003D7843" w:rsidRPr="003D7843" w:rsidRDefault="003D7843" w:rsidP="003D784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 Общие положения</w:t>
      </w:r>
    </w:p>
    <w:p w:rsidR="003D7843" w:rsidRPr="003D7843" w:rsidRDefault="003D7843" w:rsidP="003D7843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Административный регламент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округа</w:t>
      </w:r>
      <w:r w:rsidRPr="003D7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предоставлению муниципальной услуги «Прием заявлений, постановка на учет и зачисление детей в образовательные организации </w:t>
      </w:r>
      <w:proofErr w:type="spell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округа, реализующие основную образовательную программу дошкольного образования (детские сады)»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 (</w:t>
      </w:r>
      <w:proofErr w:type="spell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Артинский</w:t>
      </w:r>
      <w:proofErr w:type="spellEnd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городской округ далее — </w:t>
      </w:r>
      <w:proofErr w:type="spell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Артинский</w:t>
      </w:r>
      <w:proofErr w:type="spellEnd"/>
      <w:proofErr w:type="gramEnd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ГО).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Стандарт предоставления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Наименование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муниципальной услуги: </w:t>
      </w:r>
      <w:r w:rsidRPr="003D78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заявлений, постановка на учет и зачисление детей в образовательные организации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реализующие основную образовательную программу дошкольного образования (детские сады)» (далее — муниципальная услуга).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Наименование органа, предоставляющего муниципальную услугу.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 местного самоуправления, ответственным за предоставление муниципальной услуги, является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(далее по тексту – Управление)</w:t>
      </w:r>
      <w:r w:rsidRPr="003D784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  <w:r w:rsidRPr="003D784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сельских территориях прием осуществляют муниципальные дошкольные образовательные организации (учреждения)  (далее – МДОУ).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Получатели муниципальной услуги.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Получателями услуги являются физические лица, дети в возрасте от 2 месяцев до 7 лет, являющиеся гражданами Российской Федерации, а в случаях, предусмотренных административным регламентом – гражданами других стран или не имеющие гражданства. Особенностью услуги является то, что ее получатели не могут самостоятельно выступать в качестве заявителей.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заявителям относятся родители (законные представители) ребенка, реализующие в его интересах право на образование.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заявитель обращается в МКДОУ или Управление образования.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обращении в МКДОУ или Управление образования, заявитель выбирает очную или заочную форму предоставления муниципальной услуги, а также вариант предоставления документов - в бумажном, или электронном виде.</w:t>
      </w:r>
    </w:p>
    <w:p w:rsidR="003D7843" w:rsidRPr="003D7843" w:rsidRDefault="003D7843" w:rsidP="003D7843">
      <w:pPr>
        <w:numPr>
          <w:ilvl w:val="1"/>
          <w:numId w:val="2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2.4.1. Результатом выполнения административной процедуры: «Прием заявлений о постановке на учет для зачисления ребенка в МКДОУ» является прием и регистрация заявления о постановке на учет для зачисления ребенка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выполнения административной процедуры: «Прием заявлений о постановке на учет для зачисления ребенка в МКДОУ» учитывается при регистрации заявления о постановке на учет для зачисления ребенка в МКДОУ – в реестре принятых заявлений о постановке на учет для зачисления ребенка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Ответственными за ведение реестра принятых заявлений о постановке на учет для зачисления ребенка в МКДОУ являются: руководитель МКДОУ в сельской территории и специалист Управления образования в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. Арти. За ведение общего электронного реестра отвечает специалист Управления образования.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подтверждающее прием и регистрацию документов, может быть передано родителю (законному представителю)  в форме уведомления.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очной форме получения результата выполнения административной процедуры родитель (законный представитель)  обращается лично в места предоставления услуги. При обращении  родитель (законный представитель) предъявляет паспорт гражданина РФ, удостоверяющий личность, или универсальную электронную карту (УЭК).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заочной форме получения результата выполнения административной процедуры в электронном виде родитель (законный представитель)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документ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заверенный ЭЦП руководителя МКДОУ или начальника Управления, который направляется на адрес электронной почты, указанный в заявлении о постановке на учет и зачислении ребенка в МКДОУ и (или) передается в личный кабинет на Портале.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2.4.2. Результатом выполнения административной процедуры «Рассмотрение заявления о постановке на учет для зачисления ребенка в МКДОУ» является принятие решения:</w:t>
      </w:r>
    </w:p>
    <w:p w:rsidR="003D7843" w:rsidRPr="003D7843" w:rsidRDefault="003D7843" w:rsidP="003D7843">
      <w:pPr>
        <w:numPr>
          <w:ilvl w:val="0"/>
          <w:numId w:val="3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постановке на учет ребенка для зачисления в МКДОУ;</w:t>
      </w:r>
    </w:p>
    <w:p w:rsidR="003D7843" w:rsidRPr="003D7843" w:rsidRDefault="003D7843" w:rsidP="003D7843">
      <w:pPr>
        <w:numPr>
          <w:ilvl w:val="0"/>
          <w:numId w:val="3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отказе в постановке на учет ребенка для зачисления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выполнения административной процедуры «Рассмотрение заявления о постановке на учет для зачисления ребенка в МКДОУ» учитывается: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случае принятия решения о постановке на учет ребенка для зачисления в МКДОУ – в реестре  принятых заявлений о постановке на учёт для зачисления ребёнка в МКДОУ;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 об отказе в постановке на учет ребенка для зачисления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МКДОУ выдается уведомление об отказе в постановке на учет ребенка для зачисления в МКДОУ;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 о постановке на учет ребенка в МКДОУ, родителю (законному представителю)  предоставляется уведомление с датой и номером регистрации ребенка в МКДОУ, на основании данных реестра детей, поставленных на учет для зачисления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принятия решения об отказе в постановке на учет для зачисления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 в МКДОУ, родителю (законному представителю) предоставляется уведомление об отказе в постановке на учет ребенка для зачисления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исполнения административной процедуры «Рассмотрение заявления о постановке на учет для зачисления ребенка в МКДОУ» может быть передан родителю (законному представителю) в очной или заочной форме, в одном или нескольких видах (бумажном, электронном).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очной форме получения результата выполнения административной процедуры родитель (законный представитель) обращается в места предоставления услуги лично. При обращении, родитель (законный представитель)  предъявляет паспорт гражданина РФ или УЭК.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2.4.3. Результатом выполнения административной процедуры «Комплектование МКДОУ на очередной учебный год» является приказ Управления образования об утверждении списков детей, подлежащих зачислению 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2.4.4. Результатом выполнения административной процедуры «Доукомплектование МКДОУ» является приказ Управления образования об утверждении списков детей, подлежащих зачислению 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2.4.5. Результаты предоставления муниципальной услуги «Зачисление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является приказ о зачислении ребенка в МКДОУ.</w:t>
      </w:r>
    </w:p>
    <w:p w:rsidR="003D7843" w:rsidRPr="003D7843" w:rsidRDefault="003D7843" w:rsidP="003D7843">
      <w:pPr>
        <w:numPr>
          <w:ilvl w:val="1"/>
          <w:numId w:val="4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осуществляет регистрацию детей для приема в ДОУ в течение всего учебного года, в приемный день - вторник (п. Арти – методистом Управления образования, в сельской территории - заведующими  ДОУ)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Комплектование осуществляется в сроки с 1 мая по 1 июня текущего года, в остальное время проводится доукомплектование ДОУ при наличии свободных мест.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сведения о порядке получения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на учет и зачисление детей в МКДОУ реализуется в соответствии с возрастными категориями детей: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2 мес. до 1 года;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1 года до 2 лет;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2 лет до 3 лет;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3 лет до 4 лет;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4 лет до 5 лет;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5 лет до 6 лет;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 возрасте от 6 лет до 7 лет.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Отнесение ребенка к возрастной группе определяется на 1 сентября года, в котором производится распределение мест в ДОУ (на начало нового учебного года).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Комплектование групп  проводится в соответствии с Уставом ДОУ, группы могут быть одновозрастные  и разновозрастные по составу. При проведении комплектования в первую очередь принимают детей, чьи родители имеют льготы, в соответствии со списком очередности.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Комплектование ДОУ на новый учебный год проводится в соответствии с установленными нормативами по количеству детей в возрастных группах: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ясельный возраст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 года — до 10 детей,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до 2 лет - до 15 детей,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 до 3 лет -  до 15 детей,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дошкольный возраст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до 4 лет -  до 20 детей,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4 до 5 лет -  до 20 детей,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5 до 6 лет -  до 20 детей,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6 до 7 лет -  до 20 детей.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разновозрастных группах при наличии в группе детей любых двух возрастов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до 3 лет -  до 8 человек,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до 7 лет -  до 15 человек,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разновозрастных группах при наличии в группе любых трех возрастов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до 7 лет -  до 10 человек.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дошкольного возраста, родившийся в сентябре - ноябре, может быть зачислен по желанию родителей (законных представителей) в группу по возрасту на 1 сентября текущего года или в группу детей на один год старше при наличии в ней свободного места.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групп детей раннего возраста (от 2 месяцев до трех лет) осуществляется с учетом имеющихся в ДОУ условий для обеспечения воспитания, обучения и  развития  детей.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Зачисление детей в МКДОУ осуществляется на основании приказа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 об утверждении списков детей, подлежащих зачислению в МКДОУ.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 сентября текущего года руководитель МКДОУ подписывает приказ о зачислении детей в МКДОУ на текущий год.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Правовые основания для предоставления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оказывается в соответствии со следующими нормативными правовыми актами: </w:t>
      </w:r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29.12.2012г N 273-ФЗ «Об образовании в РФ»;</w:t>
      </w:r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24.07.1998 N 124-ФЗ </w:t>
      </w:r>
      <w:hyperlink r:id="rId7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 xml:space="preserve">«Об основных гарантиях прав ребенка в Российской Федерации»; </w:t>
        </w:r>
      </w:hyperlink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19.09.1997 N 1204 «Об утверждении Типового положения об образовательном учреждении для детей дошкольного и младшего школьного возраста»;</w:t>
      </w:r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27.10.2011 №2562 «Об утверждении Типового положения о дошкольном образовательном учреждении»;</w:t>
      </w:r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(вместе с «СанПиН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2.4.1.3049-13,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эпидемиологические правила и нормативы СанПиН 2.4.1.2660-10, утвержденные постановлением Главного государственного санитарного врача Российской Федерации от 22.07.2010 № 91, с изм.№1- СанПиН 2.4.1. 2791-10, утвержденными постановлением Главного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государственного санитарного врача РФ от 20.12.2010 № 164)</w:t>
      </w:r>
    </w:p>
    <w:p w:rsidR="003D7843" w:rsidRPr="003D7843" w:rsidRDefault="003D7843" w:rsidP="003D7843">
      <w:pPr>
        <w:numPr>
          <w:ilvl w:val="0"/>
          <w:numId w:val="5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от 20.05.2011г. № 423 «О Положении «О порядке комплектования муниципальных дошкольных образовательных учреждений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реализующих основную общеобразовательную программу дошкольного образования» (с изменениями).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Перечень документов, необходимых для предоставления муниципальной услуги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подаче заявления о постановке на учет для зачисления детей в МКДОУ, родитель (законный представитель) ребенка, указанного в заявлении о постановке на учет и зачисления детей в МКДОУ,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следующие документы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7843" w:rsidRPr="003D7843" w:rsidRDefault="003D7843" w:rsidP="003D7843">
      <w:pPr>
        <w:numPr>
          <w:ilvl w:val="0"/>
          <w:numId w:val="6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родителей (законных представителей);</w:t>
      </w:r>
    </w:p>
    <w:p w:rsidR="003D7843" w:rsidRPr="003D7843" w:rsidRDefault="003D7843" w:rsidP="003D7843">
      <w:pPr>
        <w:numPr>
          <w:ilvl w:val="0"/>
          <w:numId w:val="6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или иной документ,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удостоверяющего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личность (копию);</w:t>
      </w:r>
    </w:p>
    <w:p w:rsidR="003D7843" w:rsidRPr="003D7843" w:rsidRDefault="003D7843" w:rsidP="003D7843">
      <w:pPr>
        <w:numPr>
          <w:ilvl w:val="0"/>
          <w:numId w:val="6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рождении ребенка (копию);</w:t>
      </w:r>
    </w:p>
    <w:p w:rsidR="003D7843" w:rsidRPr="003D7843" w:rsidRDefault="003D7843" w:rsidP="003D7843">
      <w:pPr>
        <w:numPr>
          <w:ilvl w:val="0"/>
          <w:numId w:val="6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место проживания семьи (в случае если регистрация родителей (законных представителей) по месту жительства не соответствует фактическому месту проживания) (копию);</w:t>
      </w:r>
    </w:p>
    <w:p w:rsidR="003D7843" w:rsidRPr="003D7843" w:rsidRDefault="003D7843" w:rsidP="003D7843">
      <w:pPr>
        <w:numPr>
          <w:ilvl w:val="0"/>
          <w:numId w:val="6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право первоочередного или внеочередного устройства ребенка в ДОУ (оригинал — справку с места работы, копию — удостоверение многодетной семьи или заключение МСЭК).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усмотрение родителей могут быть представлены иные документы.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осуществляется в соответствии с датой и временем подачи заявления (в электронном или бумажном виде).</w:t>
      </w:r>
    </w:p>
    <w:p w:rsidR="003D7843" w:rsidRPr="003D7843" w:rsidRDefault="003D7843" w:rsidP="003D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предусмотренной настоящим Регламентом:</w:t>
      </w:r>
    </w:p>
    <w:p w:rsidR="003D7843" w:rsidRPr="003D7843" w:rsidRDefault="003D7843" w:rsidP="003D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неполного перечня документов, предусмотренных пунктом 2.7. настоящего Административного регламента.</w:t>
      </w:r>
    </w:p>
    <w:p w:rsidR="003D7843" w:rsidRPr="003D7843" w:rsidRDefault="003D7843" w:rsidP="003D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оснований отказа в приеме документов является исчерпывающим.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родителя (законного представителя) в МКДОУ при зачислении ребенка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зачислении ребенка в МКДОУ родителем (законным представителем) ребенка, предоставляются в учреждение следующие документы:</w:t>
      </w:r>
    </w:p>
    <w:p w:rsidR="003D7843" w:rsidRPr="003D7843" w:rsidRDefault="003D7843" w:rsidP="003D7843">
      <w:pPr>
        <w:numPr>
          <w:ilvl w:val="0"/>
          <w:numId w:val="7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медицинское заключение (справка по форме Ф-26);</w:t>
      </w:r>
    </w:p>
    <w:p w:rsidR="003D7843" w:rsidRPr="003D7843" w:rsidRDefault="003D7843" w:rsidP="003D7843">
      <w:pPr>
        <w:numPr>
          <w:ilvl w:val="0"/>
          <w:numId w:val="7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удостоверяющий личность законного представителя ребенка,</w:t>
      </w:r>
    </w:p>
    <w:p w:rsidR="003D7843" w:rsidRPr="003D7843" w:rsidRDefault="003D7843" w:rsidP="003D7843">
      <w:pPr>
        <w:numPr>
          <w:ilvl w:val="0"/>
          <w:numId w:val="7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собственному усмотрению родители (законные представители) предоставляют копии свидетельства о рождении ребенка, копию страхового полиса.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зачислении ребенка в МКДОУ родитель (законный представитель) обращается в МКДОУ лично.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Перечень оснований для отказа в предоставлении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Родителю (законному представителю), может быть отказано в путевке для зачисления ребенка в МКДОУ. Основания для отказа:</w:t>
      </w:r>
    </w:p>
    <w:p w:rsidR="003D7843" w:rsidRPr="003D7843" w:rsidRDefault="003D7843" w:rsidP="003D7843">
      <w:pPr>
        <w:numPr>
          <w:ilvl w:val="0"/>
          <w:numId w:val="8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не явился в МКДОУ в течение установленного срока;</w:t>
      </w:r>
    </w:p>
    <w:p w:rsidR="003D7843" w:rsidRPr="003D7843" w:rsidRDefault="003D7843" w:rsidP="003D7843">
      <w:pPr>
        <w:numPr>
          <w:ilvl w:val="0"/>
          <w:numId w:val="8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 не полный пакет документов;</w:t>
      </w:r>
    </w:p>
    <w:p w:rsidR="003D7843" w:rsidRPr="003D7843" w:rsidRDefault="003D7843" w:rsidP="003D7843">
      <w:pPr>
        <w:numPr>
          <w:ilvl w:val="0"/>
          <w:numId w:val="8"/>
        </w:num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 свободных мест в МКДОУ.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подаче запроса и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получения результата предоставления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Максимальное время ожидания в очереди составляет 15 минут; максимальная продолжительность приема у специалиста составляет 15 минут.</w:t>
      </w:r>
    </w:p>
    <w:p w:rsidR="003D7843" w:rsidRPr="003D7843" w:rsidRDefault="003D7843" w:rsidP="003D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получения ответа при индивидуальном устном консультировании не должно превышать 15 минут.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2.9. Размер платы, взимаемой с заявителя при предоставлении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плата с заявителя не взимается.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Требования к помещениям, в которых предоставляется муниципальная услуга, залам ожидания, местам для заполнения запросов, информационным стендам.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помещениях Управления и МДОУ, предоставляющих муниципальную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для ожидания оборудуются стульями, кресельными секциями или скамьями (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банкетками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).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 Кабинеты приема заявителей должны быть оборудованы информационными табличками (вывесками)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помещениях, предназначенных для предоставления муниципальной услуги, и официальных интернет-сайтах Управления и МДОУ размещается следующая информация: текст Административного регламента с приложениями и (или) извлечения (полная версия на официальном интернет-сайте); перечни документов, необходимых для предоставления муниципальной услуги, и требования, предъявляемые к этим документам; сроки предоставления государственной услуги; порядок обжалования действий (бездействия) и решений, осуществляемых (принятых) в ходе предоставления муниципальной услуги; основания для отказа в предоставлении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Показатели доступности и качества муниципальных услуг.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оценки доступности муниципальной услуги являются: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обеспечение возможности направления запроса по электронной почте;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размещение информации о порядке предоставления муниципальной услуги на официальных сайтах Управления и МДОУ.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оценки качества предоставления муниципальной услуги являются: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соблюдение срока предоставления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Иные требования, в том числе особенности предоставления услуги через МФЦ и в электронном виде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заявлений о постановке на учет для зачисления ребенка в образовательное учреждение, реализующее основную образовательную программу дошкольного образования (детский сад) осуществляется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МКДОУ (в сельской территории),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Управлении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 (в поселковые детские сады),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многофункциональный центр по предоставлению государственных (муниципальных) услуг (МФЦ),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через портал государственных (муниципальных) услуг.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отправки заявления на зачисление ребенка в МКДОУ через портал государственных (муниципальных) услуг родитель (законный представитель), обязан в течени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дней подтвердить свое заявление документами, указанными в п.2.30 настоящего регламента. При обращении заявителя в Многофункциональный центр по предоставлению муниципальных услуг Управление регистрирует заявление и ставит на учет ребенка в соответствии с датой обращения в МФЦ в течение 2 дней с момента обращения, передает уведомление о постановке на учет в МФЦ в течение 3 дней с момента обращения в центр.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Электронный учет и предоставление путевки для зачисления в образовательное учреждение, реализующее основную образовательную программу дошкольного образования (детский сад),  осуществляет Управление образования. 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Зачисление детей в муниципальные казенные дошкольные образовательные учреждения (далее – МКДОУ) осуществляется на основании Приказа о зачислении детей в МКДОУ руководителя МКДОУ вида: детский сад (реализует основную общеобразовательную программу дошкольного образования).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муниципальной услуге предоставляется:</w:t>
      </w:r>
    </w:p>
    <w:p w:rsidR="003D7843" w:rsidRPr="003D7843" w:rsidRDefault="003D7843" w:rsidP="003D7843">
      <w:pPr>
        <w:widowControl w:val="0"/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помещениях Управления образования, а также в МКДОУ, участвующих в предоставлении услуги, на информационных стендах;</w:t>
      </w:r>
    </w:p>
    <w:p w:rsidR="003D7843" w:rsidRPr="003D7843" w:rsidRDefault="003D7843" w:rsidP="003D7843">
      <w:pPr>
        <w:widowControl w:val="0"/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телефону специалистами Управления образования и руководителями МКДОУ;</w:t>
      </w:r>
    </w:p>
    <w:p w:rsidR="003D7843" w:rsidRPr="003D7843" w:rsidRDefault="003D7843" w:rsidP="003D7843">
      <w:pPr>
        <w:widowControl w:val="0"/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Интернет-сайте Управления образования;</w:t>
      </w:r>
    </w:p>
    <w:p w:rsidR="003D7843" w:rsidRPr="003D7843" w:rsidRDefault="003D7843" w:rsidP="003D7843">
      <w:pPr>
        <w:widowControl w:val="0"/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Интернет-сайтах дошкольных образовательных учреждений;</w:t>
      </w:r>
    </w:p>
    <w:p w:rsidR="003D7843" w:rsidRPr="003D7843" w:rsidRDefault="003D7843" w:rsidP="003D7843">
      <w:pPr>
        <w:widowControl w:val="0"/>
        <w:suppressAutoHyphens/>
        <w:autoSpaceDE w:val="0"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Портале государственных и муниципальных услуг (</w:t>
      </w:r>
      <w:hyperlink r:id="rId8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http://gosuslugi.ru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3D7843" w:rsidRPr="003D7843" w:rsidRDefault="003D7843" w:rsidP="003D7843">
      <w:pPr>
        <w:suppressAutoHyphens/>
        <w:spacing w:after="0" w:line="240" w:lineRule="auto"/>
        <w:ind w:left="-17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 Состав, последовательность и сроки выполнения муниципальной услуги</w:t>
      </w:r>
    </w:p>
    <w:p w:rsidR="003D7843" w:rsidRPr="003D7843" w:rsidRDefault="003D7843" w:rsidP="003D78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</w:t>
      </w:r>
      <w:r w:rsidRPr="003D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 заявлений о постановке на учет и зачислении ребенка в МКДОУ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Основанием для начала выполнения административной процедуры является обращение родителя (законного представителя), с заявлением о постановке на учет для зачисления ребенка в МКДОУ.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Родители (законные представители), вправе обратиться с заявлением о постановке на учет и зачислении ребенка в МКДОУ при достижении ребенком возраста от 2 месяцев и до 7 лет.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очной форме подачи документов (личном обращении в МКДОУ, Управление образования) родитель (законный представитель) составляет заявление о постановке на учет для зачисления ребенка в МКДОУ по форме согласно Приложению 1 в бумажном виде. Заявитель может использовать бланк заявления, полученный в МКДОУ или Управлении образования, либо загруженный с Портала. 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очной форме подачи документов родитель (законный представитель) должен предъявить необходимые документы  согласно п.2.29.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оформлении заявления о постановке на учет и зачислении ребенка в МКДОУ через Портал или МФЦ, родитель (законный представитель), заполняет заявление в соответствии с представленным образцом заполнения заявления, оформляет необходимые для предоставления услуги документы.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После поступления заявления и необходимых документов ответственное лицо производит регистрацию заявления и заносит данные </w:t>
      </w:r>
      <w:proofErr w:type="gramStart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заявителе в реестр принятых заявлений о постановке на учет для зачисления</w:t>
      </w:r>
      <w:proofErr w:type="gramEnd"/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ребенка в МКДОУ.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Регистрация заявления осуществляется в соответствии с датой и временем подачи заявления.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личном обращении в МКДОУ регистрация заявления осуществляется в соответствии с датой и временем подачи заявления.</w:t>
      </w:r>
    </w:p>
    <w:p w:rsidR="003D7843" w:rsidRPr="003D7843" w:rsidRDefault="003D7843" w:rsidP="003D7843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оформлении заявлений через Портал регистрация осуществляется в соответствии с датой и временем регистрации заявления на Портале.</w:t>
      </w:r>
    </w:p>
    <w:p w:rsidR="003D7843" w:rsidRPr="003D7843" w:rsidRDefault="003D7843" w:rsidP="003D7843">
      <w:pPr>
        <w:suppressAutoHyphens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обращении заявителя в Многофункциональный центр по предоставлению муниципальных услуг Управление регистрирует заявление и ставит на учет ребенка в соответствии с датой обращения в МФЦ в течение 2 дней с момента обращения.</w:t>
      </w:r>
    </w:p>
    <w:p w:rsidR="003D7843" w:rsidRPr="003D7843" w:rsidRDefault="003D7843" w:rsidP="003D784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 Рассмотрение заявления о постановке на учет для зачисления ребенка в ДОУ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 регистрации заявителя, ответственное лицо проверяет наличие всех требуемых документов.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установлении факта отсутствия необходимых документов или несоответствия документов требованиям законодательства, родителю (законному представителю) отказывается в предоставлении услуги.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наличии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необходимых документов осуществляется постановка ребенка на учет для зачисления в МКДОУ согласно очередности по возрастной категории ребенка.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случае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о постановке на учет для зачисления в МКДОУ либо об отказе в постановке на учет для зачисления ребенка в МКДОУ, ответственное лицо выдает заявителю уведомление. 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обращении заявителя в Многофункциональный центр по предоставлению муниципальных услуг Управление передает уведомление о постановке на учет в МФЦ в течение 3 дней с момента обращения в центр.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Направление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зачисление ребенка в МКДОУ происходит в рамках административной процедуры «Комплектование на очередной учебный год».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3.3.  Информирование заявителя о принятом решении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о результате исполнения административной процедуры осуществляется непосредственно при личном обращении родителя (законного представителя) в Управление образования,  по телефону специалистом Управления образования на указанный номер заявителя, через Интернет-сайт Управления.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Комплектование МДОУ на очередной учебный год</w:t>
      </w:r>
    </w:p>
    <w:p w:rsidR="003D7843" w:rsidRPr="003D7843" w:rsidRDefault="003D7843" w:rsidP="003D784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84"/>
        <w:gridCol w:w="4016"/>
        <w:gridCol w:w="2359"/>
        <w:gridCol w:w="3061"/>
      </w:tblGrid>
      <w:tr w:rsidR="003D7843" w:rsidRPr="003D7843" w:rsidTr="003D784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Ответственное лицо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Максимальный срок</w:t>
            </w:r>
          </w:p>
        </w:tc>
      </w:tr>
      <w:tr w:rsidR="003D7843" w:rsidRPr="003D7843" w:rsidTr="003D7843"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реестра детей, поставленных на учёт для зачисления в МДОУ 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Управления 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Круглогодично</w:t>
            </w:r>
          </w:p>
        </w:tc>
      </w:tr>
      <w:tr w:rsidR="003D7843" w:rsidRPr="003D7843" w:rsidTr="003D7843">
        <w:trPr>
          <w:cantSplit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suppressAutoHyphens/>
              <w:snapToGrid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информации о возможной заполняемости МКДОУ на очередной учебный год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Управления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- февраль</w:t>
            </w:r>
          </w:p>
        </w:tc>
      </w:tr>
      <w:tr w:rsidR="003D7843" w:rsidRPr="003D7843" w:rsidTr="003D7843">
        <w:trPr>
          <w:cantSplit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комиссии по комплектованию МКДОУ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3D7843" w:rsidRPr="003D7843" w:rsidTr="003D7843">
        <w:trPr>
          <w:cantSplit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заявителей о принятом решении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МДОУ, специалист Управления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43" w:rsidRPr="003D7843" w:rsidRDefault="003D7843" w:rsidP="003D78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8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</w:tr>
    </w:tbl>
    <w:p w:rsidR="003D7843" w:rsidRPr="003D7843" w:rsidRDefault="003D7843" w:rsidP="003D7843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Сбор информации о плановой мощности и объемах выпуска  (освобождении ме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 в гр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уппах) МДОУ на очередной учебный год, формирование структуры групп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 марта текущего года руководители МДОУ предоставляют в Управление образования информацию о возможной заполняемости МДОУ на текущий год: количестве свободных ме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 в гр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уппах, в соответствии с каждой возрастной категорией детей.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представленной информацией из всех МДОУ муниципального образования Управление формирует сводную информацию возможной заполняемости по всем МДОУ на текущий год.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Формирование и утверждение списков для зачисления детей в МДОУ на очередной учебный год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информации о максимально возможном количестве свободных ме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 в гр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уппах, в соответствии с каждой возрастной категорией детей каждого МДОУ, специалист Управления образования, осуществляет комплектование МДОУ на очередной учебный год.</w:t>
      </w: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Комплектование осуществляется по следующим направлениям:</w:t>
      </w:r>
    </w:p>
    <w:p w:rsidR="003D7843" w:rsidRPr="003D7843" w:rsidRDefault="003D7843" w:rsidP="003D7843">
      <w:pPr>
        <w:numPr>
          <w:ilvl w:val="0"/>
          <w:numId w:val="9"/>
        </w:numPr>
        <w:suppressAutoHyphens/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нуждающиеся в переводе ребенка из одного МДОУ в другое (в случае отсутствия следующей возрастной группы в МКДОУ);</w:t>
      </w:r>
    </w:p>
    <w:p w:rsidR="003D7843" w:rsidRPr="003D7843" w:rsidRDefault="003D7843" w:rsidP="003D7843">
      <w:pPr>
        <w:numPr>
          <w:ilvl w:val="0"/>
          <w:numId w:val="9"/>
        </w:numPr>
        <w:suppressAutoHyphens/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имеющие преимущественное право на зачисление;</w:t>
      </w:r>
    </w:p>
    <w:p w:rsidR="003D7843" w:rsidRPr="003D7843" w:rsidRDefault="003D7843" w:rsidP="003D7843">
      <w:pPr>
        <w:numPr>
          <w:ilvl w:val="0"/>
          <w:numId w:val="9"/>
        </w:numPr>
        <w:suppressAutoHyphens/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поступающие в МДОУ на общих основаниях.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 10 июня текущего года специалист Управления образования направляет списки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зачисленных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соответствующие МДОУ.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сентября текущего года руководители МДОУ обеспечивают зачисление детей в соответствии с утверждёнными списками.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зачисления ребенка в МДОУ ребенок снимается с учета для зачисления в МДОУ.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Информирование заявителей о принятом решении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15 дней руководители МДОУ уведомляют заявителей о зачислении ребенка в МДОУ.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МДОУ, по телефону, по электронной почте или в форме сообщения в «Личный кабинет» на Портале, через родительские собрания в МКДОУ.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заявитель не согласен с действиями или решениями управления образования, руководителя МДОУ, имевшими место во время исполнения административной процедуры, он может обжаловать их путем личного устного или письменного обращения в Управление, или направить сообщение по электронной почте на адрес Управления.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Доукомплектование МДОУ в текущем учебном году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является:</w:t>
      </w:r>
    </w:p>
    <w:p w:rsidR="003D7843" w:rsidRPr="003D7843" w:rsidRDefault="003D7843" w:rsidP="003D7843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структуры ме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 в гр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уппах;</w:t>
      </w:r>
    </w:p>
    <w:p w:rsidR="003D7843" w:rsidRPr="003D7843" w:rsidRDefault="003D7843" w:rsidP="003D7843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появление свободных мест (в том числе временных);</w:t>
      </w:r>
    </w:p>
    <w:p w:rsidR="003D7843" w:rsidRPr="003D7843" w:rsidRDefault="003D7843" w:rsidP="003D7843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отчисление ребенка из МДОУ до окончания обучения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заявлению родителей).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(появлении) свободных мест осуществляется доукомплектование МДОУ в течение всего учебного года в соответствии с очередностью и требованиями о преимущественном праве зачисления детей отдельных категорий граждан.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Информирование заявителей о принятом решении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о результате исполнения административной процедуры осуществляется непосредственно при личном обращении родителя (законного представителя) в места предоставлении услуги.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заявитель не согласен с действиями или решениями Управления, руководителя МДОУ, имевшими место во время исполнения административной процедуры, он может обжаловать их путем личного устного или письменного обращения в Управление, направить сообщение по электронной почте на адрес Управления.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Зачисление детей в МДОУ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Последовательность действий при выполнении административной процедуры.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Основанием для начала административной процедуры, является получение выписки из приказа Управления об утверждении списков детей, зачисленных в МДОУ.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двух недель с момента оформления путевки, заявители должны явиться в МДОУ.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В случае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в течение 15 дней заявитель не обратился в МДОУ для зачисления ребенка, путёвка считается недействительной.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детей в образовательное учреждение осуществляется руководителем МДОУ на основании приказа Управления образования об утверждении списков детей, подлежащих  зачислению в МДОУ, медицинского заключения (справки по форме Ф-26) и документа, удостоверяющего личность родителя (законного представителя).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МДОУ формирует списки по группам, издает Приказ о зачислении вновь поступивших детей и утверждает количественный состав групп и детей.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Максимальный срок ожидания в очереди при обращении за предоставлением услуги и при получении результата предоставления услуги составляет не более 15 минут.</w:t>
      </w:r>
    </w:p>
    <w:p w:rsidR="003D7843" w:rsidRPr="003D7843" w:rsidRDefault="003D7843" w:rsidP="003D784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 Формы </w:t>
      </w:r>
      <w:proofErr w:type="gramStart"/>
      <w:r w:rsidRPr="003D78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3D78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Текущий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Управлением. Периодичность осуществления текущего контроля составляет один раз в год.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Специалист Управления и руководитель МДОУ, ответственные за предоставление услуги, несут дисциплинарную ответственность за соблюдением сроков и порядка проведения административных процедур, установленным Административным регламентом. 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Дисциплинарная ответственность  закрепляется в их должностных обязанностях.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Проверки полноты и качества предоставления муниципальной услуги осуществляются на основании индивидуальных правовых актов (приказов) Управления образования.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Управления образования Администрации 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 (или) его должностных лиц, руководителей МДОУ при предоставлении муниципальной услуги.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5.1.1. Заявители имеют право на обжалование 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Предмет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5.2.2. Заявитель может обратиться с жалобой, в том числе в следующих  случаях: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нормативно-правовыми актами Российской Федерации, нормативно-правовыми актами Свердловской области для предоставления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 Российской Федерации, нормативно-правовыми актами Свердловской области и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для предоставления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Свердловской области и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нормативно-правовыми актами Российской Федерации, нормативн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 Свердловской области и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для предоставления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Администрация 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 уполномоченные на рассмотрение жалобы должностные лица, которым может быть направлена жалоба.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5.3.1. Жалобы на действия (бездействие) и решения специалистов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 руководителей МДОУ, участвующих в предоставлении муниципальной услуги, могут быть направлены начальнику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или Главе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Порядок подачи и рассмотрения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5.4.1. Жалоба подается в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или в Администрацию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заявителем либо его уполномоченным представителем в письменной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форме, в том числе при личном приеме заявителя либо его уполномоченного представителя, или в электронном виде.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5.4.2.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в сети Интернет (</w:t>
      </w:r>
      <w:hyperlink r:id="rId9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http://artiuo.ru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официального сайта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(</w:t>
      </w:r>
      <w:hyperlink r:id="rId10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http://artii-go.ru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по электронной почте на адрес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(</w:t>
      </w:r>
      <w:hyperlink r:id="rId11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serebrennikova-mv@yandex.ru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на адрес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(</w:t>
      </w:r>
      <w:hyperlink r:id="rId12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arti-adm@mail.ru</w:t>
        </w:r>
        <w:proofErr w:type="gramEnd"/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), единого портала государственных и муниципальных услуг Свердловской области (</w:t>
      </w:r>
      <w:hyperlink r:id="rId13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http://gosuslugi.ru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либо регионального портала государственных и муниципальных услуг, а также может быть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принята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личном приме заявителя.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5.4.3. В случае подачи жалобы при личном приеме заявитель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документ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, удостоверяющий его личность, в соответствии с законодательством Российской Федерации.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5.4.4. Жалобу в письменной форме можно направить (заполняется самостоятельно):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полный почтовый адрес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округа: 623340, Свердловская область,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Артинский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п. Арти, ул. Ленина, д. 81;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полный почтовый адрес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округа: 623340, Свердловская область,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Артинский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п. Арти, ул. Ленина, д. 100.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по электронной почте на электронный адрес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округа:  </w:t>
      </w:r>
      <w:hyperlink r:id="rId14" w:history="1">
        <w:r w:rsidRPr="003D784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serebrennikova-mv@yandex.ru</w:t>
        </w:r>
      </w:hyperlink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электронной почте на адрес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округа: </w:t>
      </w:r>
      <w:proofErr w:type="spellStart"/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ar-SA"/>
        </w:rPr>
        <w:t>arti</w:t>
      </w:r>
      <w:proofErr w:type="spellEnd"/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ar-SA"/>
        </w:rPr>
        <w:t>-</w:t>
      </w:r>
      <w:proofErr w:type="spellStart"/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ar-SA"/>
        </w:rPr>
        <w:t>adm</w:t>
      </w:r>
      <w:proofErr w:type="spellEnd"/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ar-SA"/>
        </w:rPr>
        <w:t>@</w:t>
      </w:r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ar-SA"/>
        </w:rPr>
        <w:t>mail</w:t>
      </w:r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ar-SA"/>
        </w:rPr>
        <w:t>.</w:t>
      </w:r>
      <w:proofErr w:type="spellStart"/>
      <w:r w:rsidRPr="003D7843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ar-SA"/>
        </w:rPr>
        <w:t>ru</w:t>
      </w:r>
      <w:proofErr w:type="spellEnd"/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передать лично в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или Администрацию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секретарю (прием документов осуществляется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понедельник-пятница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8.00 – до 17.00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перерыв с 13.00 до 14.00, суббота, воскресенье – выходные дни). При себе необходимо иметь документ, удостоверяющий личность.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5.4.5.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письменной форме в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подлежит обязательной регистрации в журнале учета жалоб на решения и действия (бездействие)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 должностных лиц, 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5.4.6. Жалоба должна содержать: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наименование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должностного лица, предоставляющего муниципальную услугу, решения и действия (бездействие) которых обжалуются;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должностного лица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либо муниципального служащего;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5.4.7. Записываться на личный прием к начальнику Управления образования Администрации 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можно по телефону (34391) 2-13-07, на прием к Главе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— по телефону (34391)2-19-04.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5.5. Сроки рассмотрения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5.5.1.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или Администрацию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подлежит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5.5.2. В случае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обжалования отказа Управления образования Администрации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или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5.6. Результат рассмотрения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5.6.1. По результатам рассмотрения жалобы принимается одно из следующих решений: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средств, взимание которых не предусмотрено муниципальными правовыми актами, а также в иных формах;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 в удовлетворении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Указанное решение принимается в форме акта уполномоченного на ее рассмотрение органа.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5.6.2.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Порядок информирования заявителя о результатах рассмотрения жалобы.    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5.7.1.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5.7.2. В ответе по результатам рассмотрения жалобы указываются: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 наименование —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или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должность, фамилия, имя, отчество (при наличии) должностного лица, принявшего решение по жалобе;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фамилия, имя, отчество (при наличии) или наименование заявителя;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основания для принятия решения по жалобе;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принятое по жалобе решение;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5.7.3. Ответ по результатам рассмотрения жалобы подписывается уполномоченным на рассмотрение жалобы должностным лицом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5.7.4.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Административного регламента (в соответствии с п.п.4.2 данного регламента)</w:t>
      </w: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5.7.5. В слу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чае установления в ходе или по результатам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Порядок обжалования решения по жалобе.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5.8.1. Заявитель вправе обжаловать решения, принятые в ходе предоставления муниципальной услуги, действия (бездействие) должностных лиц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в судебном порядке (в районный суд общей юрисдикции согласно ст. 24 ГПК РФ). </w:t>
      </w: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Согласно п. 1 ст. 256 ГПК РФ гражданин вправе обратиться в суд с заявлением об оспаривании решений, действий (бездействия)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в течение трех месяцев со дня, когда ему стало известно о нарушении его прав и свобод.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подачи, рассмотрения и разрешения жалоб, направляемых в суды, определяются гражданско-процессуальным и арбитражным процессуальным  законодательством РФ.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5.9.1. Заявитель имеет право на основании письменного запроса получить информацию и копии документов, необходимых для обоснования и рассмотрения жалобы.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Способы информирования заявителей о порядке подачи и рассмотрения жалобы.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5.10.1.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их официальном сайте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3D7843" w:rsidRPr="003D7843" w:rsidRDefault="003D7843" w:rsidP="003D7843">
      <w:pPr>
        <w:shd w:val="clear" w:color="auto" w:fill="FFFFFF"/>
        <w:tabs>
          <w:tab w:val="left" w:pos="1388"/>
          <w:tab w:val="left" w:pos="1463"/>
        </w:tabs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Arial"/>
          <w:color w:val="000000"/>
          <w:sz w:val="28"/>
          <w:szCs w:val="28"/>
          <w:lang w:eastAsia="ar-SA"/>
        </w:rPr>
      </w:pPr>
      <w:r w:rsidRPr="003D7843">
        <w:rPr>
          <w:rFonts w:ascii="Courier New" w:eastAsia="Arial" w:hAnsi="Courier New" w:cs="Arial"/>
          <w:color w:val="000000"/>
          <w:sz w:val="28"/>
          <w:szCs w:val="28"/>
          <w:lang w:eastAsia="ar-SA"/>
        </w:rPr>
        <w:t xml:space="preserve">5.10.2. Управление образования Администрации </w:t>
      </w:r>
      <w:proofErr w:type="spellStart"/>
      <w:r w:rsidRPr="003D7843">
        <w:rPr>
          <w:rFonts w:ascii="Courier New" w:eastAsia="Arial" w:hAnsi="Courier New" w:cs="Arial"/>
          <w:color w:val="000000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Courier New" w:eastAsia="Arial" w:hAnsi="Courier New" w:cs="Arial"/>
          <w:color w:val="000000"/>
          <w:sz w:val="28"/>
          <w:szCs w:val="28"/>
          <w:lang w:eastAsia="ar-SA"/>
        </w:rPr>
        <w:t xml:space="preserve"> городского округа обеспечивает консультирование заявителей о порядке обжалования решений и действий (бездействия) Управления образования Администрации </w:t>
      </w:r>
      <w:proofErr w:type="spellStart"/>
      <w:r w:rsidRPr="003D7843">
        <w:rPr>
          <w:rFonts w:ascii="Courier New" w:eastAsia="Arial" w:hAnsi="Courier New" w:cs="Arial"/>
          <w:color w:val="000000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Courier New" w:eastAsia="Arial" w:hAnsi="Courier New" w:cs="Arial"/>
          <w:color w:val="000000"/>
          <w:sz w:val="28"/>
          <w:szCs w:val="28"/>
          <w:lang w:eastAsia="ar-SA"/>
        </w:rPr>
        <w:t xml:space="preserve"> городского округа и их должностных лиц,  в том числе по телефону, электронной почте, при личном приеме. </w:t>
      </w: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843" w:rsidRPr="003D7843" w:rsidRDefault="003D7843" w:rsidP="003D78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D784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6. Иные требования к предоставлению муниципальной услуги</w:t>
      </w:r>
    </w:p>
    <w:p w:rsidR="003D7843" w:rsidRPr="003D7843" w:rsidRDefault="003D7843" w:rsidP="003D78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proofErr w:type="gram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может быть предоставлены при использовании универсальной электронной карты.</w:t>
      </w:r>
      <w:proofErr w:type="gramEnd"/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Муниципальная услуга, предусмотренная настоящим Регламентом, может быть получена заявителем в многофункциональном центре предоставления государственных и муниципальных услуг (далее - многофункциональный центр, МФЦ).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муниципальная услуга включена в перечень муниципальных услуг, предоставление которых осуществляется в многофункциональном центре предоставления государственных и муниципальных услуг, 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между многофункциональным центром и Администрацией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соглашения о взаимодействии.</w:t>
      </w:r>
    </w:p>
    <w:p w:rsidR="003D7843" w:rsidRPr="003D7843" w:rsidRDefault="003D7843" w:rsidP="003D78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</w:t>
      </w:r>
      <w:proofErr w:type="spellStart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соглашения о взаимодействии.</w:t>
      </w:r>
    </w:p>
    <w:p w:rsidR="003D7843" w:rsidRPr="003D7843" w:rsidRDefault="003D7843" w:rsidP="003D7843">
      <w:pPr>
        <w:widowControl w:val="0"/>
        <w:shd w:val="clear" w:color="auto" w:fill="FFFFFF"/>
        <w:suppressAutoHyphens/>
        <w:autoSpaceDE w:val="0"/>
        <w:spacing w:after="0" w:line="240" w:lineRule="auto"/>
        <w:ind w:hanging="1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3D7843" w:rsidRPr="003D7843" w:rsidRDefault="003D7843" w:rsidP="003D7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D7843" w:rsidRPr="003D7843">
          <w:pgSz w:w="11906" w:h="16838"/>
          <w:pgMar w:top="567" w:right="851" w:bottom="567" w:left="1080" w:header="720" w:footer="720" w:gutter="0"/>
          <w:cols w:space="720"/>
        </w:sectPr>
      </w:pPr>
    </w:p>
    <w:p w:rsidR="003D7843" w:rsidRPr="003D7843" w:rsidRDefault="003D7843" w:rsidP="003D784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Приложение 1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Форма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заявления граждан для постановки на учет для получения места</w:t>
      </w:r>
    </w:p>
    <w:p w:rsidR="003D7843" w:rsidRPr="003D7843" w:rsidRDefault="003D7843" w:rsidP="003D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Муниципальном дошкольном образовательном учреждении</w:t>
      </w:r>
    </w:p>
    <w:p w:rsidR="003D7843" w:rsidRPr="003D7843" w:rsidRDefault="003D7843" w:rsidP="003D7843">
      <w:pPr>
        <w:keepNext/>
        <w:numPr>
          <w:ilvl w:val="1"/>
          <w:numId w:val="1"/>
        </w:numPr>
        <w:suppressAutoHyphens/>
        <w:spacing w:after="0" w:line="240" w:lineRule="auto"/>
        <w:ind w:left="630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843" w:rsidRPr="003D7843" w:rsidRDefault="003D7843" w:rsidP="003D7843">
      <w:pPr>
        <w:keepNext/>
        <w:numPr>
          <w:ilvl w:val="1"/>
          <w:numId w:val="1"/>
        </w:numPr>
        <w:suppressAutoHyphens/>
        <w:spacing w:after="0" w:line="240" w:lineRule="auto"/>
        <w:ind w:left="7380" w:hanging="108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</w:p>
    <w:p w:rsidR="003D7843" w:rsidRPr="003D7843" w:rsidRDefault="003D7843" w:rsidP="003D7843">
      <w:pPr>
        <w:keepNext/>
        <w:numPr>
          <w:ilvl w:val="1"/>
          <w:numId w:val="1"/>
        </w:numPr>
        <w:suppressAutoHyphens/>
        <w:spacing w:after="0" w:line="240" w:lineRule="auto"/>
        <w:ind w:left="7380" w:hanging="108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</w:t>
      </w:r>
    </w:p>
    <w:p w:rsidR="003D7843" w:rsidRPr="003D7843" w:rsidRDefault="003D7843" w:rsidP="003D7843">
      <w:pPr>
        <w:keepNext/>
        <w:numPr>
          <w:ilvl w:val="1"/>
          <w:numId w:val="1"/>
        </w:numPr>
        <w:suppressAutoHyphens/>
        <w:spacing w:after="0" w:line="240" w:lineRule="auto"/>
        <w:ind w:left="7380" w:hanging="108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3D7843" w:rsidRPr="003D7843" w:rsidRDefault="003D7843" w:rsidP="003D7843">
      <w:pPr>
        <w:suppressAutoHyphens/>
        <w:spacing w:after="0" w:line="240" w:lineRule="auto"/>
        <w:ind w:left="738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</w:t>
      </w:r>
    </w:p>
    <w:p w:rsidR="003D7843" w:rsidRPr="003D7843" w:rsidRDefault="003D7843" w:rsidP="003D7843">
      <w:pPr>
        <w:keepNext/>
        <w:numPr>
          <w:ilvl w:val="1"/>
          <w:numId w:val="1"/>
        </w:numPr>
        <w:suppressAutoHyphens/>
        <w:spacing w:after="0" w:line="240" w:lineRule="auto"/>
        <w:ind w:left="7380" w:hanging="108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3D7843" w:rsidRPr="003D7843" w:rsidRDefault="003D7843" w:rsidP="003D7843">
      <w:pPr>
        <w:keepNext/>
        <w:numPr>
          <w:ilvl w:val="1"/>
          <w:numId w:val="1"/>
        </w:numPr>
        <w:suppressAutoHyphens/>
        <w:spacing w:after="0" w:line="240" w:lineRule="auto"/>
        <w:ind w:left="7380" w:hanging="108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От_________________________________                                                                                                </w:t>
      </w:r>
    </w:p>
    <w:p w:rsidR="003D7843" w:rsidRPr="003D7843" w:rsidRDefault="003D7843" w:rsidP="003D7843">
      <w:pPr>
        <w:suppressAutoHyphens/>
        <w:spacing w:after="120" w:line="240" w:lineRule="auto"/>
        <w:ind w:left="6840" w:hanging="10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(ФИО)</w:t>
      </w:r>
    </w:p>
    <w:p w:rsidR="003D7843" w:rsidRPr="003D7843" w:rsidRDefault="003D7843" w:rsidP="003D784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proofErr w:type="gramEnd"/>
      <w:r w:rsidRPr="003D7843">
        <w:rPr>
          <w:rFonts w:ascii="Times New Roman" w:eastAsia="Times New Roman" w:hAnsi="Times New Roman" w:cs="Times New Roman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Я В Л Е Н И Е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Прошу поставить в очередь  для получения места в МДОУ моего (ю) сына (дочь) ________________________________________________________________________________________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(ФИО ребёнка)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рождения ребёнка______________________________________________________________                                                                                                            (число, месяц, год)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Домашний адрес: __________________________________________________________________</w:t>
      </w:r>
    </w:p>
    <w:p w:rsidR="003D7843" w:rsidRPr="003D7843" w:rsidRDefault="003D7843" w:rsidP="003D7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(улица, дом,  квартира, домашний  телефон)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Родители: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Мать  ________________________________________________________________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(ФИО полностью, место работы, должность рабочий телефон)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Отец__________________________________________________________________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(ФИО полностью, место работы, должность рабочий телефон)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детей в семье 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Любые телефоны соседей, родственников,  если нет домашнего и рабочего _________________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Информация об имеющейся льготе (льготы </w:t>
      </w:r>
      <w:proofErr w:type="gram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согласно</w:t>
      </w:r>
      <w:proofErr w:type="gram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прилагаемых справок) ________________________________________________________________________________________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Дата: ______________                        Подпись:   _______________________ </w:t>
      </w: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pBdr>
          <w:bottom w:val="single" w:sz="8" w:space="2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proofErr w:type="gram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________________________________________,</w:t>
      </w:r>
      <w:proofErr w:type="gram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даю свое согласие на обработку Управлением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 (623340, п.  Арти, ул. Ленина,81) персональных данных, указанных в заявлении, в порядке и на условиях, определенных Федеральным законом от 27.06.2006 г № 152-ФЗ «О персональных данных». Информация доступна лишь для строго определенных сотрудников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ГО, осуществляющих обработку персональных данных. Настоящее письменное согласие может быть отозвано путем предоставления в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 заявления в свободной письменной форме в </w:t>
      </w:r>
      <w:proofErr w:type="spell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соответсвии</w:t>
      </w:r>
      <w:proofErr w:type="spell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требованиями законодательства РФ. Если при регистрации в книге регистрации будущих воспитанников совпадают ФИО, дата рождения ребенка, то Управление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 оставляет за собой право на публикацию дополнительной информации о ребенке на сайте Управления образования Администрации </w:t>
      </w:r>
      <w:proofErr w:type="spellStart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Артинского</w:t>
      </w:r>
      <w:proofErr w:type="spellEnd"/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Настоящим я подтверждаю достоверность и точность указанных в заявлении сведений.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Настоящим я даю согласие на обработку персональных данных указанных в заявлении.</w:t>
      </w: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7843" w:rsidRPr="003D7843" w:rsidRDefault="003D7843" w:rsidP="003D7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6CD6" w:rsidRDefault="003D7843" w:rsidP="003D7843">
      <w:pPr>
        <w:jc w:val="center"/>
      </w:pPr>
      <w:r w:rsidRPr="003D78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Дата заполнения «_____»__________20__г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Личная подпись__________</w:t>
      </w:r>
      <w:bookmarkStart w:id="0" w:name="_GoBack"/>
      <w:bookmarkEnd w:id="0"/>
    </w:p>
    <w:sectPr w:rsidR="00AF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50" w:hanging="84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</w:num>
  <w:num w:numId="7">
    <w:abstractNumId w:val="2"/>
    <w:lvlOverride w:ilvl="0"/>
  </w:num>
  <w:num w:numId="8">
    <w:abstractNumId w:val="5"/>
    <w:lvlOverride w:ilv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8"/>
    <w:rsid w:val="0003292A"/>
    <w:rsid w:val="002A6959"/>
    <w:rsid w:val="003609A2"/>
    <w:rsid w:val="003D7843"/>
    <w:rsid w:val="00896AC8"/>
    <w:rsid w:val="008E7385"/>
    <w:rsid w:val="009C4C46"/>
    <w:rsid w:val="00AF6CD6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13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common/doc.php?id=78914" TargetMode="External"/><Relationship Id="rId12" Type="http://schemas.openxmlformats.org/officeDocument/2006/relationships/hyperlink" Target="mailto:arti-ad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30B7ED8CC432EA3AF9C6A5ACB066A5A3336E31605D1DE2B6E0FAE3CC49FF462F78BC6EA6EF6E535FFF19FDCcCH" TargetMode="External"/><Relationship Id="rId11" Type="http://schemas.openxmlformats.org/officeDocument/2006/relationships/hyperlink" Target="mailto:serebrennikova-mv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ii-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uo.ru/" TargetMode="External"/><Relationship Id="rId14" Type="http://schemas.openxmlformats.org/officeDocument/2006/relationships/hyperlink" Target="mailto:serebrennikova-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dcterms:created xsi:type="dcterms:W3CDTF">2014-03-27T14:19:00Z</dcterms:created>
  <dcterms:modified xsi:type="dcterms:W3CDTF">2014-03-31T05:01:00Z</dcterms:modified>
</cp:coreProperties>
</file>