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001099">
        <w:rPr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5pt;height:601.25pt" o:ole="">
            <v:imagedata r:id="rId5" o:title=""/>
          </v:shape>
          <o:OLEObject Type="Embed" ProgID="FoxitReader.Document" ShapeID="_x0000_i1025" DrawAspect="Content" ObjectID="_1717911750" r:id="rId6"/>
        </w:object>
      </w: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01099" w:rsidRDefault="00001099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t xml:space="preserve">Приложение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1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1B2793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УТВЕРЖДАЮ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E554E9">
        <w:rPr>
          <w:rFonts w:ascii="Courier New" w:hAnsi="Courier New" w:cs="Courier New"/>
          <w:sz w:val="20"/>
          <w:szCs w:val="20"/>
        </w:rPr>
        <w:t xml:space="preserve">Заведующая </w:t>
      </w:r>
      <w:r w:rsidR="00893570">
        <w:rPr>
          <w:rFonts w:ascii="Courier New" w:hAnsi="Courier New" w:cs="Courier New"/>
          <w:sz w:val="20"/>
          <w:szCs w:val="20"/>
        </w:rPr>
        <w:t>Медведева Н.В.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A031C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(подпись) (расшифровка подписи)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"</w:t>
      </w:r>
      <w:r w:rsidR="00E74C77">
        <w:rPr>
          <w:rFonts w:ascii="Courier New" w:hAnsi="Courier New" w:cs="Courier New"/>
          <w:sz w:val="20"/>
          <w:szCs w:val="20"/>
        </w:rPr>
        <w:t>29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E74C77">
        <w:rPr>
          <w:rFonts w:ascii="Courier New" w:hAnsi="Courier New" w:cs="Courier New"/>
          <w:sz w:val="20"/>
          <w:szCs w:val="20"/>
        </w:rPr>
        <w:t>июля</w:t>
      </w:r>
      <w:r w:rsidR="0075467B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75467B">
        <w:rPr>
          <w:rFonts w:ascii="Courier New" w:hAnsi="Courier New" w:cs="Courier New"/>
          <w:sz w:val="20"/>
          <w:szCs w:val="20"/>
        </w:rPr>
        <w:t>20</w:t>
      </w:r>
      <w:r w:rsidRPr="00EA031C">
        <w:rPr>
          <w:rFonts w:ascii="Courier New" w:hAnsi="Courier New" w:cs="Courier New"/>
          <w:sz w:val="20"/>
          <w:szCs w:val="20"/>
        </w:rPr>
        <w:t xml:space="preserve"> 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Заключение наблюдательного совета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A42946">
        <w:rPr>
          <w:rFonts w:ascii="Courier New" w:hAnsi="Courier New" w:cs="Courier New"/>
          <w:sz w:val="20"/>
          <w:szCs w:val="20"/>
        </w:rPr>
        <w:t>№</w:t>
      </w:r>
      <w:r w:rsidRPr="00EA031C">
        <w:rPr>
          <w:rFonts w:ascii="Courier New" w:hAnsi="Courier New" w:cs="Courier New"/>
          <w:sz w:val="20"/>
          <w:szCs w:val="20"/>
        </w:rPr>
        <w:t xml:space="preserve"> "</w:t>
      </w:r>
      <w:r w:rsidR="00E74C77">
        <w:rPr>
          <w:rFonts w:ascii="Courier New" w:hAnsi="Courier New" w:cs="Courier New"/>
          <w:sz w:val="20"/>
          <w:szCs w:val="20"/>
        </w:rPr>
        <w:t>__</w:t>
      </w:r>
      <w:r w:rsidR="00430990">
        <w:rPr>
          <w:rFonts w:ascii="Courier New" w:hAnsi="Courier New" w:cs="Courier New"/>
          <w:sz w:val="20"/>
          <w:szCs w:val="20"/>
        </w:rPr>
        <w:t>_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от</w:t>
      </w:r>
      <w:r w:rsidR="00E74C77">
        <w:rPr>
          <w:rFonts w:ascii="Courier New" w:hAnsi="Courier New" w:cs="Courier New"/>
          <w:sz w:val="20"/>
          <w:szCs w:val="20"/>
        </w:rPr>
        <w:t>___________</w:t>
      </w:r>
      <w:r w:rsidR="00430990">
        <w:rPr>
          <w:rFonts w:ascii="Courier New" w:hAnsi="Courier New" w:cs="Courier New"/>
          <w:sz w:val="20"/>
          <w:szCs w:val="20"/>
        </w:rPr>
        <w:t>__</w:t>
      </w:r>
      <w:r w:rsidRPr="00EA031C">
        <w:rPr>
          <w:rFonts w:ascii="Courier New" w:hAnsi="Courier New" w:cs="Courier New"/>
          <w:sz w:val="20"/>
          <w:szCs w:val="20"/>
        </w:rPr>
        <w:t xml:space="preserve"> 20</w:t>
      </w:r>
      <w:r w:rsidR="0075467B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(для автономных учреждений)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80"/>
      <w:bookmarkEnd w:id="0"/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финансово-хозяйственной деятельности на 20</w:t>
      </w:r>
      <w:r w:rsidR="000C59ED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(на 20</w:t>
      </w:r>
      <w:r w:rsidR="001B0F80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 и плановый период 20</w:t>
      </w:r>
      <w:r w:rsidR="001B0F80">
        <w:rPr>
          <w:rFonts w:ascii="Courier New" w:hAnsi="Courier New" w:cs="Courier New"/>
          <w:sz w:val="20"/>
          <w:szCs w:val="20"/>
        </w:rPr>
        <w:t>21</w:t>
      </w:r>
      <w:r w:rsidRPr="00EA031C">
        <w:rPr>
          <w:rFonts w:ascii="Courier New" w:hAnsi="Courier New" w:cs="Courier New"/>
          <w:sz w:val="20"/>
          <w:szCs w:val="20"/>
        </w:rPr>
        <w:t xml:space="preserve"> и 20</w:t>
      </w:r>
      <w:r w:rsidR="001B0F80">
        <w:rPr>
          <w:rFonts w:ascii="Courier New" w:hAnsi="Courier New" w:cs="Courier New"/>
          <w:sz w:val="20"/>
          <w:szCs w:val="20"/>
        </w:rPr>
        <w:t xml:space="preserve">22 </w:t>
      </w:r>
      <w:r w:rsidRPr="00EA031C">
        <w:rPr>
          <w:rFonts w:ascii="Courier New" w:hAnsi="Courier New" w:cs="Courier New"/>
          <w:sz w:val="20"/>
          <w:szCs w:val="20"/>
        </w:rPr>
        <w:t xml:space="preserve"> годов</w:t>
      </w:r>
      <w:r w:rsidR="00A32461">
        <w:rPr>
          <w:rFonts w:ascii="Courier New" w:hAnsi="Courier New" w:cs="Courier New"/>
          <w:sz w:val="20"/>
          <w:szCs w:val="20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от "</w:t>
      </w:r>
      <w:r w:rsidR="00430990">
        <w:rPr>
          <w:rFonts w:ascii="Courier New" w:hAnsi="Courier New" w:cs="Courier New"/>
          <w:sz w:val="20"/>
          <w:szCs w:val="20"/>
        </w:rPr>
        <w:t>29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июля</w:t>
      </w:r>
      <w:r w:rsidR="00DF7C2C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F55621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  <w:r w:rsidR="00F55621">
        <w:rPr>
          <w:rFonts w:ascii="Courier New" w:hAnsi="Courier New" w:cs="Courier New"/>
          <w:sz w:val="20"/>
          <w:szCs w:val="20"/>
        </w:rPr>
        <w:t>а</w:t>
      </w:r>
      <w:r w:rsidR="00C937B6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органа, осуществляющего          по Сводному реестру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функции и полномочия учредителя: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976333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образования Администрации </w:t>
      </w:r>
      <w:r w:rsidR="00096BB1">
        <w:rPr>
          <w:rFonts w:ascii="Courier New" w:hAnsi="Courier New" w:cs="Courier New"/>
          <w:sz w:val="20"/>
          <w:szCs w:val="20"/>
        </w:rPr>
        <w:t xml:space="preserve">  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глава по БК │ </w:t>
      </w:r>
      <w:r>
        <w:rPr>
          <w:rFonts w:ascii="Courier New" w:hAnsi="Courier New" w:cs="Courier New"/>
          <w:sz w:val="20"/>
          <w:szCs w:val="20"/>
        </w:rPr>
        <w:t>906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</w:t>
      </w:r>
      <w:r w:rsidR="0052757E"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ского городского округа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по Сводному реестру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ИНН │</w:t>
      </w:r>
      <w:r w:rsidR="00220D9D">
        <w:rPr>
          <w:rFonts w:ascii="Courier New" w:hAnsi="Courier New" w:cs="Courier New"/>
          <w:sz w:val="20"/>
          <w:szCs w:val="20"/>
        </w:rPr>
        <w:t xml:space="preserve">     </w:t>
      </w:r>
      <w:r w:rsidR="00976333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учреждения:                                       КПП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  автономное дошкольное  образовательное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« Детский сад «Сказка»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031C">
        <w:rPr>
          <w:rFonts w:ascii="Courier New" w:hAnsi="Courier New" w:cs="Courier New"/>
          <w:sz w:val="20"/>
          <w:szCs w:val="20"/>
        </w:rPr>
        <w:t xml:space="preserve">Единица измерения: рубли (с точностью                      по ОКЕИ │ </w:t>
      </w:r>
      <w:hyperlink r:id="rId7" w:history="1">
        <w:r w:rsidRPr="00EA031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A031C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до второго знака после запятой) 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4A98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B4A98" w:rsidRP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FE7D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0"/>
            <w:bookmarkEnd w:id="1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11"/>
            <w:bookmarkEnd w:id="2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23"/>
            <w:bookmarkEnd w:id="3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0"/>
            <w:bookmarkEnd w:id="4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67 987</w:t>
            </w:r>
            <w:r w:rsidR="00D855A8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4"/>
            <w:bookmarkEnd w:id="5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B6A38">
              <w:rPr>
                <w:sz w:val="20"/>
                <w:szCs w:val="20"/>
              </w:rPr>
              <w:t> </w:t>
            </w:r>
            <w:r w:rsidR="00AB1612">
              <w:rPr>
                <w:sz w:val="20"/>
                <w:szCs w:val="20"/>
              </w:rPr>
              <w:t>875</w:t>
            </w:r>
            <w:r w:rsidR="00CB6A38">
              <w:rPr>
                <w:sz w:val="20"/>
                <w:szCs w:val="20"/>
              </w:rPr>
              <w:t xml:space="preserve">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26149">
              <w:rPr>
                <w:sz w:val="20"/>
                <w:szCs w:val="20"/>
              </w:rPr>
              <w:t> </w:t>
            </w:r>
            <w:r w:rsidR="00AB1612">
              <w:rPr>
                <w:sz w:val="20"/>
                <w:szCs w:val="20"/>
              </w:rPr>
              <w:t>875</w:t>
            </w:r>
            <w:r w:rsidR="00426149">
              <w:rPr>
                <w:sz w:val="20"/>
                <w:szCs w:val="20"/>
              </w:rPr>
              <w:t xml:space="preserve">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B4E62">
              <w:rPr>
                <w:sz w:val="20"/>
                <w:szCs w:val="20"/>
              </w:rPr>
              <w:t xml:space="preserve"> </w:t>
            </w:r>
            <w:r w:rsidR="00AB1612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 </w:t>
            </w:r>
            <w:r w:rsidR="00426149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6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DE66B3">
              <w:rPr>
                <w:sz w:val="20"/>
                <w:szCs w:val="20"/>
              </w:rPr>
              <w:t xml:space="preserve"> 200,00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7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A567ED">
              <w:rPr>
                <w:sz w:val="20"/>
                <w:szCs w:val="20"/>
              </w:rPr>
              <w:t> 200,00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F27D62" w:rsidP="00821D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42A7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9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E54C2">
              <w:rPr>
                <w:sz w:val="20"/>
                <w:szCs w:val="20"/>
              </w:rPr>
              <w:t>,61</w:t>
            </w:r>
          </w:p>
        </w:tc>
        <w:tc>
          <w:tcPr>
            <w:tcW w:w="1304" w:type="dxa"/>
          </w:tcPr>
          <w:p w:rsidR="00EA031C" w:rsidRPr="00EA031C" w:rsidRDefault="00F27D62" w:rsidP="00F27D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E54C2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E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EE54C2"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F27D62" w:rsidP="00821D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57619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5761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260116"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0B6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="002E0950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1A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</w:t>
            </w:r>
            <w:r w:rsidR="001A195A">
              <w:rPr>
                <w:sz w:val="20"/>
                <w:szCs w:val="20"/>
              </w:rPr>
              <w:t>45</w:t>
            </w:r>
            <w:r w:rsidR="002F34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1A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</w:t>
            </w:r>
            <w:r w:rsidR="001A195A">
              <w:rPr>
                <w:sz w:val="20"/>
                <w:szCs w:val="20"/>
              </w:rPr>
              <w:t>45</w:t>
            </w:r>
            <w:r w:rsidR="002F3473">
              <w:rPr>
                <w:sz w:val="20"/>
                <w:szCs w:val="20"/>
              </w:rPr>
              <w:t> 05</w:t>
            </w:r>
            <w:r>
              <w:rPr>
                <w:sz w:val="20"/>
                <w:szCs w:val="20"/>
              </w:rPr>
              <w:t>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1A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C8518B">
              <w:rPr>
                <w:sz w:val="20"/>
                <w:szCs w:val="20"/>
              </w:rPr>
              <w:t>4</w:t>
            </w:r>
            <w:r w:rsidR="001A195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058</w:t>
            </w:r>
            <w:r w:rsidR="002F3473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17541F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 </w:t>
            </w:r>
            <w:r w:rsidR="0017541F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  <w:tc>
          <w:tcPr>
            <w:tcW w:w="1361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0A7973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A4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</w:tcPr>
          <w:p w:rsidR="00EA031C" w:rsidRPr="00EA031C" w:rsidRDefault="000A7973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A4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0A7973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A4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51526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6933">
              <w:rPr>
                <w:sz w:val="20"/>
                <w:szCs w:val="20"/>
              </w:rPr>
              <w:t>9</w:t>
            </w:r>
            <w:r w:rsidR="003F4E6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="003F4E69">
              <w:rPr>
                <w:sz w:val="20"/>
                <w:szCs w:val="20"/>
              </w:rPr>
              <w:t>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6933">
              <w:rPr>
                <w:sz w:val="20"/>
                <w:szCs w:val="20"/>
              </w:rPr>
              <w:t>9</w:t>
            </w:r>
            <w:r w:rsidR="003F4E69">
              <w:rPr>
                <w:sz w:val="20"/>
                <w:szCs w:val="20"/>
              </w:rPr>
              <w:t>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19</w:t>
            </w:r>
            <w:r w:rsidR="003F4E69">
              <w:rPr>
                <w:sz w:val="20"/>
                <w:szCs w:val="20"/>
              </w:rPr>
              <w:t>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 w:rsidR="00C61D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</w:t>
            </w:r>
            <w:r w:rsidR="00385E8E">
              <w:rPr>
                <w:sz w:val="20"/>
                <w:szCs w:val="20"/>
              </w:rPr>
              <w:t xml:space="preserve"> (субсидии на иные цели)</w:t>
            </w:r>
            <w:r w:rsidRPr="00EA031C">
              <w:rPr>
                <w:sz w:val="20"/>
                <w:szCs w:val="20"/>
              </w:rPr>
              <w:t>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C61DD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1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88013F">
              <w:rPr>
                <w:sz w:val="20"/>
                <w:szCs w:val="20"/>
              </w:rPr>
              <w:t xml:space="preserve"> </w:t>
            </w:r>
            <w:r w:rsidR="00865FDE">
              <w:rPr>
                <w:sz w:val="20"/>
                <w:szCs w:val="20"/>
              </w:rPr>
              <w:t>200,00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236B" w:rsidRPr="00EA031C" w:rsidTr="00F2515F">
        <w:tc>
          <w:tcPr>
            <w:tcW w:w="6583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236B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36B" w:rsidRDefault="008B236B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905CD1" w:rsidRPr="00C76DF0" w:rsidRDefault="00905CD1" w:rsidP="00905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 xml:space="preserve">Оказание услуг по охране и обеспечению </w:t>
            </w:r>
            <w:r w:rsidR="00166E83" w:rsidRPr="00C76DF0">
              <w:rPr>
                <w:sz w:val="20"/>
                <w:szCs w:val="20"/>
              </w:rPr>
              <w:t xml:space="preserve">внутри </w:t>
            </w:r>
            <w:proofErr w:type="gramStart"/>
            <w:r w:rsidR="00166E83" w:rsidRPr="00C76DF0">
              <w:rPr>
                <w:sz w:val="20"/>
                <w:szCs w:val="20"/>
              </w:rPr>
              <w:t>объектового</w:t>
            </w:r>
            <w:proofErr w:type="gramEnd"/>
            <w:r w:rsidRPr="00C76DF0">
              <w:rPr>
                <w:sz w:val="20"/>
                <w:szCs w:val="20"/>
              </w:rPr>
              <w:t xml:space="preserve"> и</w:t>
            </w:r>
          </w:p>
          <w:p w:rsidR="0088013F" w:rsidRPr="00EA031C" w:rsidRDefault="00C76DF0" w:rsidP="00905C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905CD1" w:rsidRPr="00C76DF0">
              <w:rPr>
                <w:sz w:val="20"/>
                <w:szCs w:val="20"/>
              </w:rPr>
              <w:t>ропускного</w:t>
            </w:r>
            <w:proofErr w:type="gramEnd"/>
            <w:r w:rsidR="00905CD1" w:rsidRPr="00C76DF0">
              <w:rPr>
                <w:sz w:val="20"/>
                <w:szCs w:val="20"/>
              </w:rPr>
              <w:t xml:space="preserve">  режимов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содержанию имуществом </w:t>
            </w:r>
            <w:r w:rsidR="007A5F49">
              <w:rPr>
                <w:sz w:val="20"/>
                <w:szCs w:val="20"/>
              </w:rPr>
              <w:t xml:space="preserve"> (противопожарные услуги)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7A5F49" w:rsidRDefault="00C1188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A5F49">
              <w:rPr>
                <w:sz w:val="20"/>
                <w:szCs w:val="20"/>
              </w:rPr>
              <w:t xml:space="preserve">величение стоимости основных </w:t>
            </w:r>
            <w:r>
              <w:rPr>
                <w:sz w:val="20"/>
                <w:szCs w:val="20"/>
              </w:rPr>
              <w:t>средств. (Огнетушители)</w:t>
            </w:r>
            <w:r w:rsidR="007A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7A5F49" w:rsidRDefault="00C11889" w:rsidP="00C118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90 517,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87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419C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87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 w:rsidR="00DE697B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90 517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87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5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7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0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УСЛУГИ СВЯЗИ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2B63E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1291 366,00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786A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6AD1">
              <w:rPr>
                <w:sz w:val="20"/>
                <w:szCs w:val="20"/>
              </w:rPr>
              <w:t>81424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786A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</w:t>
            </w:r>
            <w:r w:rsidR="00786AD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204,00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786A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786AD1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 xml:space="preserve"> 570,00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964"/>
        <w:gridCol w:w="822"/>
        <w:gridCol w:w="1616"/>
        <w:gridCol w:w="2041"/>
        <w:gridCol w:w="2041"/>
        <w:gridCol w:w="1757"/>
      </w:tblGrid>
      <w:tr w:rsidR="00EA031C" w:rsidRPr="00EA031C" w:rsidTr="00AC50F7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277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AC50F7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77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964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AC50F7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964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822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AC50F7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964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22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AC50F7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964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22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964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1270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608" w:rsidRPr="00EA031C" w:rsidTr="00AC50F7">
        <w:tc>
          <w:tcPr>
            <w:tcW w:w="14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установка </w:t>
            </w:r>
            <w:r w:rsidR="00EE4733">
              <w:rPr>
                <w:sz w:val="20"/>
                <w:szCs w:val="20"/>
              </w:rPr>
              <w:t>противопожарной</w:t>
            </w:r>
            <w:r>
              <w:rPr>
                <w:sz w:val="20"/>
                <w:szCs w:val="20"/>
              </w:rPr>
              <w:t xml:space="preserve"> двери </w:t>
            </w:r>
          </w:p>
        </w:tc>
        <w:tc>
          <w:tcPr>
            <w:tcW w:w="187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964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06608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</w:tr>
      <w:tr w:rsidR="00413763" w:rsidRPr="00EA031C" w:rsidTr="00AC50F7">
        <w:tc>
          <w:tcPr>
            <w:tcW w:w="14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на обследование противопожарных услуг</w:t>
            </w:r>
          </w:p>
        </w:tc>
        <w:tc>
          <w:tcPr>
            <w:tcW w:w="187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413763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  <w:tc>
          <w:tcPr>
            <w:tcW w:w="964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13763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</w:tr>
      <w:tr w:rsidR="00B64220" w:rsidRPr="00EA031C" w:rsidTr="00AC50F7">
        <w:tc>
          <w:tcPr>
            <w:tcW w:w="14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на дезинфекцию во время пандемии</w:t>
            </w:r>
          </w:p>
        </w:tc>
        <w:tc>
          <w:tcPr>
            <w:tcW w:w="187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964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254624,00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67230,00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964041" w:rsidRDefault="00964041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тревожной сигнализации </w:t>
            </w:r>
          </w:p>
        </w:tc>
        <w:tc>
          <w:tcPr>
            <w:tcW w:w="1289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8039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39F5">
              <w:rPr>
                <w:sz w:val="20"/>
                <w:szCs w:val="20"/>
              </w:rPr>
              <w:t>2694,56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оповещения</w:t>
            </w:r>
          </w:p>
        </w:tc>
        <w:tc>
          <w:tcPr>
            <w:tcW w:w="1289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381">
              <w:rPr>
                <w:sz w:val="20"/>
                <w:szCs w:val="20"/>
              </w:rPr>
              <w:t>(сказка)</w:t>
            </w:r>
          </w:p>
        </w:tc>
        <w:tc>
          <w:tcPr>
            <w:tcW w:w="1134" w:type="dxa"/>
          </w:tcPr>
          <w:p w:rsidR="00EA031C" w:rsidRPr="00EA031C" w:rsidRDefault="000A405D" w:rsidP="000A4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237404</w:t>
            </w:r>
            <w:r w:rsidR="00970A4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289" w:type="dxa"/>
          </w:tcPr>
          <w:p w:rsidR="00EA031C" w:rsidRPr="00EA031C" w:rsidRDefault="00DE738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1(сказка)</w:t>
            </w:r>
          </w:p>
        </w:tc>
        <w:tc>
          <w:tcPr>
            <w:tcW w:w="1134" w:type="dxa"/>
          </w:tcPr>
          <w:p w:rsidR="00EA031C" w:rsidRPr="00EA031C" w:rsidRDefault="00566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05D">
              <w:rPr>
                <w:sz w:val="20"/>
                <w:szCs w:val="20"/>
              </w:rPr>
              <w:t>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439491,00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проектных работ</w:t>
            </w:r>
          </w:p>
        </w:tc>
        <w:tc>
          <w:tcPr>
            <w:tcW w:w="1289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(сказка)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CFD">
              <w:rPr>
                <w:sz w:val="20"/>
                <w:szCs w:val="20"/>
              </w:rPr>
              <w:t>3939</w:t>
            </w:r>
            <w:r>
              <w:rPr>
                <w:sz w:val="20"/>
                <w:szCs w:val="20"/>
              </w:rPr>
              <w:t>,</w:t>
            </w:r>
            <w:r w:rsidR="001E2CFD">
              <w:rPr>
                <w:sz w:val="20"/>
                <w:szCs w:val="20"/>
              </w:rPr>
              <w:t>44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7719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Учеба по </w:t>
            </w:r>
            <w:proofErr w:type="spellStart"/>
            <w:r>
              <w:rPr>
                <w:sz w:val="20"/>
                <w:szCs w:val="20"/>
              </w:rPr>
              <w:t>профпереподготовке</w:t>
            </w:r>
            <w:proofErr w:type="spellEnd"/>
            <w:r>
              <w:rPr>
                <w:sz w:val="20"/>
                <w:szCs w:val="20"/>
              </w:rPr>
              <w:t xml:space="preserve"> (223 ФЗ)</w:t>
            </w:r>
          </w:p>
        </w:tc>
        <w:tc>
          <w:tcPr>
            <w:tcW w:w="1289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05D0" w:rsidRPr="00EA031C" w:rsidTr="009774BF">
        <w:tc>
          <w:tcPr>
            <w:tcW w:w="2884" w:type="dxa"/>
          </w:tcPr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профгигиены</w:t>
            </w:r>
          </w:p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(80 чел)</w:t>
            </w:r>
          </w:p>
        </w:tc>
        <w:tc>
          <w:tcPr>
            <w:tcW w:w="1289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640,80</w:t>
            </w:r>
          </w:p>
        </w:tc>
        <w:tc>
          <w:tcPr>
            <w:tcW w:w="907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51264,00</w:t>
            </w: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20BF" w:rsidRPr="00EA031C" w:rsidTr="009774BF">
        <w:tc>
          <w:tcPr>
            <w:tcW w:w="2884" w:type="dxa"/>
          </w:tcPr>
          <w:p w:rsidR="00DB20BF" w:rsidRDefault="00DB20BF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Обследование на гельминты (109 чел)</w:t>
            </w:r>
          </w:p>
        </w:tc>
        <w:tc>
          <w:tcPr>
            <w:tcW w:w="1289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07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32700,00</w:t>
            </w: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7622" w:rsidRPr="00EA031C" w:rsidTr="009774BF">
        <w:tc>
          <w:tcPr>
            <w:tcW w:w="2884" w:type="dxa"/>
          </w:tcPr>
          <w:p w:rsidR="00AD7622" w:rsidRDefault="00AD762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 е </w:t>
            </w:r>
            <w:proofErr w:type="spellStart"/>
            <w:r>
              <w:rPr>
                <w:sz w:val="20"/>
                <w:szCs w:val="20"/>
              </w:rPr>
              <w:t>рото-и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норовирусы</w:t>
            </w:r>
            <w:proofErr w:type="spellEnd"/>
          </w:p>
        </w:tc>
        <w:tc>
          <w:tcPr>
            <w:tcW w:w="1289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907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17760,00</w:t>
            </w: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5278" w:rsidRPr="00EA031C" w:rsidTr="009774BF">
        <w:tc>
          <w:tcPr>
            <w:tcW w:w="2884" w:type="dxa"/>
          </w:tcPr>
          <w:p w:rsidR="00F15278" w:rsidRDefault="00F15278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лицензии (АМБА)</w:t>
            </w:r>
          </w:p>
        </w:tc>
        <w:tc>
          <w:tcPr>
            <w:tcW w:w="1289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18351,00</w:t>
            </w: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3F05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1 031 594,00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3621B3">
        <w:tc>
          <w:tcPr>
            <w:tcW w:w="288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AA1F6C" w:rsidP="00AA1F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2822D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992"/>
        <w:gridCol w:w="992"/>
        <w:gridCol w:w="992"/>
        <w:gridCol w:w="1134"/>
        <w:gridCol w:w="1134"/>
        <w:gridCol w:w="1984"/>
        <w:gridCol w:w="1984"/>
        <w:gridCol w:w="1470"/>
        <w:gridCol w:w="1417"/>
        <w:gridCol w:w="1594"/>
      </w:tblGrid>
      <w:tr w:rsidR="00EA031C" w:rsidRPr="00EA031C" w:rsidTr="00B3061C">
        <w:trPr>
          <w:trHeight w:val="433"/>
        </w:trPr>
        <w:tc>
          <w:tcPr>
            <w:tcW w:w="16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717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Огнетушители</w:t>
            </w:r>
          </w:p>
        </w:tc>
        <w:tc>
          <w:tcPr>
            <w:tcW w:w="992" w:type="dxa"/>
          </w:tcPr>
          <w:p w:rsidR="00EA031C" w:rsidRPr="00EA031C" w:rsidRDefault="00B306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7EB2" w:rsidRPr="00EA031C" w:rsidTr="00B3061C">
        <w:tc>
          <w:tcPr>
            <w:tcW w:w="162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Холодильный ларь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59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AC4BEC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22770,00</w:t>
            </w:r>
          </w:p>
        </w:tc>
        <w:tc>
          <w:tcPr>
            <w:tcW w:w="1134" w:type="dxa"/>
          </w:tcPr>
          <w:p w:rsidR="00EA031C" w:rsidRPr="00EA031C" w:rsidRDefault="00AC4BEC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0430B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D77EB2" w:rsidP="00D77EB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0430BC">
              <w:rPr>
                <w:sz w:val="20"/>
                <w:szCs w:val="20"/>
              </w:rPr>
              <w:t>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EC1A6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314360,98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C77F30" w:rsidP="00C60EE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0EEE">
              <w:rPr>
                <w:sz w:val="20"/>
                <w:szCs w:val="20"/>
              </w:rPr>
              <w:t>5</w:t>
            </w:r>
            <w:r w:rsidR="00371A09">
              <w:rPr>
                <w:sz w:val="20"/>
                <w:szCs w:val="20"/>
              </w:rPr>
              <w:t> </w:t>
            </w:r>
            <w:r w:rsidR="00C60EEE">
              <w:rPr>
                <w:sz w:val="20"/>
                <w:szCs w:val="20"/>
              </w:rPr>
              <w:t>988</w:t>
            </w:r>
            <w:r w:rsidR="00371A09">
              <w:rPr>
                <w:sz w:val="20"/>
                <w:szCs w:val="20"/>
              </w:rPr>
              <w:t>,</w:t>
            </w:r>
            <w:r w:rsidR="00C60EEE">
              <w:rPr>
                <w:sz w:val="20"/>
                <w:szCs w:val="20"/>
              </w:rPr>
              <w:t>91</w:t>
            </w:r>
            <w:bookmarkStart w:id="57" w:name="_GoBack"/>
            <w:bookmarkEnd w:id="57"/>
          </w:p>
        </w:tc>
      </w:tr>
      <w:tr w:rsidR="005074A8" w:rsidRPr="00EA031C" w:rsidTr="005341B4">
        <w:trPr>
          <w:trHeight w:val="3007"/>
        </w:trPr>
        <w:tc>
          <w:tcPr>
            <w:tcW w:w="3288" w:type="dxa"/>
          </w:tcPr>
          <w:p w:rsidR="005074A8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1.</w:t>
            </w:r>
            <w:r w:rsidR="005074A8" w:rsidRPr="00C47221">
              <w:rPr>
                <w:sz w:val="22"/>
                <w:szCs w:val="22"/>
              </w:rPr>
              <w:t>Медикаменты: в т</w:t>
            </w:r>
            <w:proofErr w:type="gramStart"/>
            <w:r w:rsidR="005074A8" w:rsidRPr="00C47221">
              <w:rPr>
                <w:sz w:val="22"/>
                <w:szCs w:val="22"/>
              </w:rPr>
              <w:t>.ч</w:t>
            </w:r>
            <w:proofErr w:type="gramEnd"/>
          </w:p>
          <w:p w:rsidR="005074A8" w:rsidRPr="00C47221" w:rsidRDefault="005074A8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Перчатка</w:t>
            </w:r>
            <w:r w:rsidR="000D0C82" w:rsidRPr="00C47221">
              <w:rPr>
                <w:sz w:val="22"/>
                <w:szCs w:val="22"/>
              </w:rPr>
              <w:t xml:space="preserve">(2 </w:t>
            </w:r>
            <w:r w:rsidR="00420775" w:rsidRPr="00C47221">
              <w:rPr>
                <w:sz w:val="22"/>
                <w:szCs w:val="22"/>
              </w:rPr>
              <w:t>шт.</w:t>
            </w:r>
            <w:r w:rsidR="000D0C82"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хлорамин (2 </w:t>
            </w:r>
            <w:r w:rsidR="00420775" w:rsidRPr="00C47221">
              <w:rPr>
                <w:sz w:val="22"/>
                <w:szCs w:val="22"/>
              </w:rPr>
              <w:t>шт.</w:t>
            </w:r>
            <w:r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хлоргесин</w:t>
            </w:r>
            <w:proofErr w:type="spellEnd"/>
            <w:r w:rsidR="00420775" w:rsidRPr="00C47221">
              <w:rPr>
                <w:sz w:val="22"/>
                <w:szCs w:val="22"/>
              </w:rPr>
              <w:t xml:space="preserve">  (10 </w:t>
            </w:r>
            <w:proofErr w:type="spellStart"/>
            <w:proofErr w:type="gramStart"/>
            <w:r w:rsidR="00420775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420775"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хлоргексин</w:t>
            </w:r>
            <w:proofErr w:type="spellEnd"/>
            <w:r w:rsidRPr="00C47221">
              <w:rPr>
                <w:sz w:val="22"/>
                <w:szCs w:val="22"/>
              </w:rPr>
              <w:t xml:space="preserve">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Итого: </w:t>
            </w:r>
          </w:p>
          <w:p w:rsidR="004370AD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2.</w:t>
            </w:r>
            <w:r w:rsidR="004370AD" w:rsidRPr="00C47221">
              <w:rPr>
                <w:sz w:val="22"/>
                <w:szCs w:val="22"/>
              </w:rPr>
              <w:t>Лампа светодиодная  (60 шт.)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3.</w:t>
            </w:r>
            <w:r w:rsidR="00B9607A" w:rsidRPr="00C47221">
              <w:rPr>
                <w:sz w:val="22"/>
                <w:szCs w:val="22"/>
              </w:rPr>
              <w:t xml:space="preserve">Шигелвак (71 </w:t>
            </w:r>
            <w:proofErr w:type="spellStart"/>
            <w:proofErr w:type="gramStart"/>
            <w:r w:rsidR="00B9607A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B9607A" w:rsidRPr="00C47221">
              <w:rPr>
                <w:sz w:val="22"/>
                <w:szCs w:val="22"/>
              </w:rPr>
              <w:t>)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4.</w:t>
            </w:r>
            <w:r w:rsidR="00B9607A" w:rsidRPr="00C47221">
              <w:rPr>
                <w:sz w:val="22"/>
                <w:szCs w:val="22"/>
              </w:rPr>
              <w:t>Смесители (1 шт.)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>:</w:t>
            </w:r>
          </w:p>
          <w:p w:rsidR="00543645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5.</w:t>
            </w:r>
            <w:r w:rsidR="00543645" w:rsidRPr="00C47221">
              <w:rPr>
                <w:sz w:val="22"/>
                <w:szCs w:val="22"/>
              </w:rPr>
              <w:t xml:space="preserve">Строительные </w:t>
            </w:r>
            <w:proofErr w:type="spellStart"/>
            <w:r w:rsidR="00543645" w:rsidRPr="00C47221">
              <w:rPr>
                <w:sz w:val="22"/>
                <w:szCs w:val="22"/>
              </w:rPr>
              <w:t>материалы</w:t>
            </w:r>
            <w:proofErr w:type="gramStart"/>
            <w:r w:rsidR="00543645" w:rsidRPr="00C47221">
              <w:rPr>
                <w:sz w:val="22"/>
                <w:szCs w:val="22"/>
              </w:rPr>
              <w:t>:в</w:t>
            </w:r>
            <w:proofErr w:type="gramEnd"/>
            <w:r w:rsidR="00543645" w:rsidRPr="00C47221">
              <w:rPr>
                <w:sz w:val="22"/>
                <w:szCs w:val="22"/>
              </w:rPr>
              <w:t>.т.ч</w:t>
            </w:r>
            <w:proofErr w:type="spellEnd"/>
            <w:r w:rsidR="00543645" w:rsidRPr="00C47221">
              <w:rPr>
                <w:sz w:val="22"/>
                <w:szCs w:val="22"/>
              </w:rPr>
              <w:t>.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ТЭНА (4 шт.)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ТЭНА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Помпа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Лейка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Гибкая 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lastRenderedPageBreak/>
              <w:t>Итого</w:t>
            </w:r>
            <w:r w:rsidRPr="00C47221">
              <w:rPr>
                <w:sz w:val="22"/>
                <w:szCs w:val="22"/>
              </w:rPr>
              <w:t xml:space="preserve">: 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6. Строительные материалы: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Лопата (93 </w:t>
            </w:r>
            <w:proofErr w:type="spellStart"/>
            <w:r w:rsidRPr="00C47221">
              <w:rPr>
                <w:sz w:val="22"/>
                <w:szCs w:val="22"/>
              </w:rPr>
              <w:t>шт</w:t>
            </w:r>
            <w:proofErr w:type="spell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-Дюбель (0,1 кг)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-Выключатель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(9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-Светодиодный светильник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-Кабель-канал (2 шт.)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диодная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Светильник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Итого: </w:t>
            </w:r>
          </w:p>
          <w:p w:rsidR="00E13C73" w:rsidRPr="00C47221" w:rsidRDefault="005341B4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7. </w:t>
            </w:r>
            <w:r w:rsidR="00E13C73" w:rsidRPr="00C47221">
              <w:rPr>
                <w:sz w:val="22"/>
                <w:szCs w:val="22"/>
              </w:rPr>
              <w:t xml:space="preserve">Смеситель (1 </w:t>
            </w:r>
            <w:proofErr w:type="spellStart"/>
            <w:proofErr w:type="gramStart"/>
            <w:r w:rsidR="00E13C73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E13C73"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Тэн </w:t>
            </w:r>
            <w:proofErr w:type="spellStart"/>
            <w:r w:rsidRPr="00C47221">
              <w:rPr>
                <w:sz w:val="22"/>
                <w:szCs w:val="22"/>
              </w:rPr>
              <w:t>ита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Кран-букса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(2шт)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(2щт)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8. Краска белая в/д акриловая для стен и потолков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Грунтовка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Штукатурка гипсовая (30 кг)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Краска акриловая</w:t>
            </w:r>
            <w:r w:rsidR="003F1B40" w:rsidRPr="00C47221">
              <w:rPr>
                <w:sz w:val="22"/>
                <w:szCs w:val="22"/>
              </w:rPr>
              <w:t xml:space="preserve"> (13кл)</w:t>
            </w:r>
          </w:p>
          <w:p w:rsidR="003F1B40" w:rsidRPr="00C47221" w:rsidRDefault="003F1B40" w:rsidP="003F1B4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Итого: </w:t>
            </w:r>
          </w:p>
          <w:p w:rsidR="00BC7EB5" w:rsidRPr="00C47221" w:rsidRDefault="00BC7EB5" w:rsidP="003F1B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9.Асептолин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Бахилы 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Маска гигиеническая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Септима</w:t>
            </w:r>
            <w:r w:rsidR="008065D6" w:rsidRPr="00C47221">
              <w:rPr>
                <w:sz w:val="22"/>
                <w:szCs w:val="22"/>
              </w:rPr>
              <w:t xml:space="preserve"> аэрозоль (5 </w:t>
            </w:r>
            <w:proofErr w:type="spellStart"/>
            <w:proofErr w:type="gramStart"/>
            <w:r w:rsidR="008065D6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065D6"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Шапочка клип-берет(30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10. </w:t>
            </w:r>
            <w:r w:rsidRPr="00C47221">
              <w:rPr>
                <w:sz w:val="22"/>
                <w:szCs w:val="22"/>
              </w:rPr>
              <w:t>Кабель (50м)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Клеммник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Флакон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Хомут силовой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7B2B82" w:rsidRPr="00C47221" w:rsidRDefault="007B2B8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Кабель-канал (</w:t>
            </w:r>
            <w:r w:rsidR="00685122" w:rsidRPr="00C47221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="00685122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85122" w:rsidRPr="00C47221">
              <w:rPr>
                <w:sz w:val="22"/>
                <w:szCs w:val="22"/>
              </w:rPr>
              <w:t>)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Провод (2м)</w:t>
            </w:r>
          </w:p>
          <w:p w:rsidR="00E40703" w:rsidRPr="00C47221" w:rsidRDefault="00E407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663E6" w:rsidRPr="00C47221" w:rsidRDefault="003663E6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      Дюбель (0,052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C02AF0" w:rsidRPr="00C47221" w:rsidRDefault="00C02AF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Стартер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Коробка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Клипса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Уголок усиленный  (20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11. </w:t>
            </w:r>
            <w:r w:rsidRPr="00C47221">
              <w:rPr>
                <w:sz w:val="22"/>
                <w:szCs w:val="22"/>
              </w:rPr>
              <w:t xml:space="preserve">Лампа светодиодная (18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Лампа светодиодная (6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  <w:r w:rsidR="002F7E4F" w:rsidRPr="00C47221">
              <w:rPr>
                <w:sz w:val="22"/>
                <w:szCs w:val="22"/>
              </w:rPr>
              <w:t xml:space="preserve">   </w:t>
            </w:r>
          </w:p>
          <w:p w:rsidR="002F7E4F" w:rsidRPr="00C47221" w:rsidRDefault="002F7E4F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Патрон электрический (3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6600E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4A0E5D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AE1C49" w:rsidRPr="00C47221" w:rsidRDefault="00AE1C49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12.</w:t>
            </w:r>
            <w:r w:rsidR="00160220" w:rsidRPr="00C47221">
              <w:rPr>
                <w:sz w:val="22"/>
                <w:szCs w:val="22"/>
              </w:rPr>
              <w:t xml:space="preserve"> Маска гигиена (100 </w:t>
            </w:r>
            <w:proofErr w:type="spellStart"/>
            <w:proofErr w:type="gramStart"/>
            <w:r w:rsidR="00160220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160220" w:rsidRPr="00C47221">
              <w:rPr>
                <w:sz w:val="22"/>
                <w:szCs w:val="22"/>
              </w:rPr>
              <w:t xml:space="preserve">) </w:t>
            </w:r>
          </w:p>
          <w:p w:rsidR="00160220" w:rsidRPr="00C47221" w:rsidRDefault="0016022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Перчатки (50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F7E4F" w:rsidRPr="00C47221" w:rsidRDefault="00160220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76661C" w:rsidRPr="00C47221" w:rsidRDefault="003F48B9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3F48B9" w:rsidRPr="00C47221" w:rsidRDefault="003F48B9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13. эмаль (1шт)</w:t>
            </w: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(4шт)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Коробка (2шт)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(0,374 кг)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д/окон (</w:t>
            </w:r>
            <w:r w:rsidR="00EB00A5" w:rsidRPr="00C47221">
              <w:rPr>
                <w:sz w:val="22"/>
                <w:szCs w:val="22"/>
              </w:rPr>
              <w:t>1шт)</w:t>
            </w:r>
          </w:p>
          <w:p w:rsidR="0076661C" w:rsidRPr="00C47221" w:rsidRDefault="00EB00A5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</w:t>
            </w:r>
            <w:r w:rsidRPr="00C47221">
              <w:rPr>
                <w:sz w:val="22"/>
                <w:szCs w:val="22"/>
              </w:rPr>
              <w:t xml:space="preserve">Леска (1шт) </w:t>
            </w: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C31BB7" w:rsidRPr="00C47221" w:rsidRDefault="00C31BB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 </w:t>
            </w:r>
            <w:r w:rsidRPr="00C47221">
              <w:rPr>
                <w:sz w:val="22"/>
                <w:szCs w:val="22"/>
              </w:rPr>
              <w:t xml:space="preserve">Хомут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DB7E73" w:rsidRPr="00C47221" w:rsidRDefault="00DB7E7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Лента малярная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D6D7B" w:rsidRPr="00C47221" w:rsidRDefault="002D6D7B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Колеровачная</w:t>
            </w:r>
            <w:proofErr w:type="spellEnd"/>
            <w:r w:rsidRPr="00C47221">
              <w:rPr>
                <w:sz w:val="22"/>
                <w:szCs w:val="22"/>
              </w:rPr>
              <w:t xml:space="preserve"> краска (1шт) </w:t>
            </w:r>
          </w:p>
          <w:p w:rsidR="00AB4147" w:rsidRPr="00C47221" w:rsidRDefault="00AB414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Сетка </w:t>
            </w:r>
            <w:proofErr w:type="spellStart"/>
            <w:r w:rsidRPr="00C47221">
              <w:rPr>
                <w:sz w:val="22"/>
                <w:szCs w:val="22"/>
              </w:rPr>
              <w:t>образивная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C63730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Бибер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76661C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</w:t>
            </w:r>
            <w:r w:rsidRPr="00C47221">
              <w:rPr>
                <w:sz w:val="22"/>
                <w:szCs w:val="22"/>
              </w:rPr>
              <w:t>Валик (2шт)</w:t>
            </w:r>
          </w:p>
          <w:p w:rsidR="0038429F" w:rsidRPr="00C47221" w:rsidRDefault="0038429F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Краска акриловая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) 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</w:t>
            </w:r>
            <w:r w:rsidRPr="00C47221">
              <w:rPr>
                <w:b/>
                <w:sz w:val="22"/>
                <w:szCs w:val="22"/>
              </w:rPr>
              <w:t xml:space="preserve">.  </w:t>
            </w:r>
            <w:r w:rsidRPr="00C47221">
              <w:rPr>
                <w:sz w:val="22"/>
                <w:szCs w:val="22"/>
              </w:rPr>
              <w:t>Арматура (4 м)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proofErr w:type="spellStart"/>
            <w:r w:rsidRPr="00C47221">
              <w:rPr>
                <w:sz w:val="22"/>
                <w:szCs w:val="22"/>
              </w:rPr>
              <w:t>Шуруп-полукодьцо</w:t>
            </w:r>
            <w:proofErr w:type="spellEnd"/>
            <w:r w:rsidRPr="00C47221">
              <w:rPr>
                <w:sz w:val="22"/>
                <w:szCs w:val="22"/>
              </w:rPr>
              <w:t xml:space="preserve"> (0,368 кг)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 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   </w:t>
            </w:r>
            <w:r w:rsidRPr="00C47221">
              <w:rPr>
                <w:b/>
                <w:sz w:val="22"/>
                <w:szCs w:val="22"/>
              </w:rPr>
              <w:t>Итого: 271,00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15. </w:t>
            </w:r>
            <w:r w:rsidRPr="00C47221">
              <w:rPr>
                <w:sz w:val="22"/>
                <w:szCs w:val="22"/>
              </w:rPr>
              <w:t>цепь (3,4 м)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Талрен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Гайка (00,52)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      Болт (0,96)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(0,362)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Итого:601,41 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16. труба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4664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  </w:t>
            </w:r>
            <w:r w:rsidRPr="00C47221">
              <w:rPr>
                <w:sz w:val="22"/>
                <w:szCs w:val="22"/>
              </w:rPr>
              <w:t xml:space="preserve">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Отвод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Переход </w:t>
            </w:r>
            <w:proofErr w:type="spellStart"/>
            <w:r w:rsidRPr="00C47221">
              <w:rPr>
                <w:sz w:val="22"/>
                <w:szCs w:val="22"/>
              </w:rPr>
              <w:t>эксэксентрич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Смесители </w:t>
            </w:r>
            <w:proofErr w:type="gramStart"/>
            <w:r w:rsidRPr="00C47221">
              <w:rPr>
                <w:sz w:val="22"/>
                <w:szCs w:val="22"/>
              </w:rPr>
              <w:t>для</w:t>
            </w:r>
            <w:proofErr w:type="gramEnd"/>
            <w:r w:rsidRPr="00C47221">
              <w:rPr>
                <w:sz w:val="22"/>
                <w:szCs w:val="22"/>
              </w:rPr>
              <w:t xml:space="preserve"> умыв. (2шт)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r w:rsidRPr="00C47221">
              <w:rPr>
                <w:b/>
                <w:sz w:val="22"/>
                <w:szCs w:val="22"/>
              </w:rPr>
              <w:t>Итого: 1160,90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17. кабель-канал (32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Саморез</w:t>
            </w:r>
            <w:proofErr w:type="spellEnd"/>
            <w:r w:rsidRPr="00C4722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/дереву (1,050 кг)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Дюбель распорный (500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ВВГ-Пнг</w:t>
            </w:r>
            <w:proofErr w:type="spellEnd"/>
            <w:r w:rsidRPr="00C47221">
              <w:rPr>
                <w:sz w:val="22"/>
                <w:szCs w:val="22"/>
              </w:rPr>
              <w:t xml:space="preserve">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Хит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выкл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 (7 </w:t>
            </w:r>
            <w:proofErr w:type="spellStart"/>
            <w:r w:rsidRPr="00C47221">
              <w:rPr>
                <w:sz w:val="22"/>
                <w:szCs w:val="22"/>
              </w:rPr>
              <w:t>шт</w:t>
            </w:r>
            <w:proofErr w:type="spellEnd"/>
            <w:r w:rsidRPr="00C47221">
              <w:rPr>
                <w:sz w:val="22"/>
                <w:szCs w:val="22"/>
              </w:rPr>
              <w:t xml:space="preserve">) 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Прима розетка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Итого: 10488,00</w:t>
            </w:r>
          </w:p>
          <w:p w:rsidR="00FE4664" w:rsidRPr="00C47221" w:rsidRDefault="00FE466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C47221" w:rsidRDefault="00C4722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18.шуруп-прямоуг. (0,5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Дюбель распорный </w:t>
            </w:r>
            <w:r w:rsidRPr="002F5B81">
              <w:rPr>
                <w:sz w:val="22"/>
                <w:szCs w:val="22"/>
              </w:rPr>
              <w:t>(0,146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Лента оцинкован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Рулетка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Саморез</w:t>
            </w:r>
            <w:proofErr w:type="spellEnd"/>
            <w:r>
              <w:rPr>
                <w:sz w:val="22"/>
                <w:szCs w:val="22"/>
              </w:rPr>
              <w:t xml:space="preserve"> (0,512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Ручка оконная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Клей для блоков(1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Тряпкодерджатель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Замок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Цилиндр для замка(2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Лампа накаливания (10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Зажим для троса (0,082 кг)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Леска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Тросс</w:t>
            </w:r>
            <w:proofErr w:type="spellEnd"/>
            <w:r>
              <w:rPr>
                <w:sz w:val="22"/>
                <w:szCs w:val="22"/>
              </w:rPr>
              <w:t xml:space="preserve"> стальной с ПВХ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04506">
              <w:rPr>
                <w:b/>
                <w:sz w:val="22"/>
                <w:szCs w:val="22"/>
              </w:rPr>
              <w:t xml:space="preserve">Итого: </w:t>
            </w:r>
          </w:p>
          <w:p w:rsidR="00DC003C" w:rsidRDefault="00DC003C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</w:t>
            </w: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сместителя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Pr="00072D88" w:rsidRDefault="00072D88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072D88">
              <w:rPr>
                <w:b/>
                <w:sz w:val="22"/>
                <w:szCs w:val="22"/>
              </w:rPr>
              <w:t xml:space="preserve">      Итого:452,20</w:t>
            </w:r>
          </w:p>
        </w:tc>
        <w:tc>
          <w:tcPr>
            <w:tcW w:w="2041" w:type="dxa"/>
          </w:tcPr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074A8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608,00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1368,00</w:t>
            </w:r>
          </w:p>
          <w:p w:rsidR="00420775" w:rsidRPr="00C47221" w:rsidRDefault="00420775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2526,00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7080,00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4020,00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11100,00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69864,00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1786,00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1871,50</w:t>
            </w:r>
          </w:p>
          <w:p w:rsidR="00B9607A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1748,00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5405,50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1577,00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1729,00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484,50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313,50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218,50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lastRenderedPageBreak/>
              <w:t xml:space="preserve">4512,50 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441,75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49,87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51,30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461,70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285,00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330,60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950,00</w:t>
            </w:r>
          </w:p>
          <w:p w:rsidR="00E26968" w:rsidRPr="00C47221" w:rsidRDefault="00E26968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2631,02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1776,50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332,50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136,80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127,30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102,60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2475,70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156,75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536,75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532,00</w:t>
            </w:r>
          </w:p>
          <w:p w:rsidR="003F1B40" w:rsidRPr="00C47221" w:rsidRDefault="003F1B40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1653,00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1214,00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400,00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5858,40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342,00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153,90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72,20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39,90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161,50</w:t>
            </w:r>
          </w:p>
          <w:p w:rsidR="00685122" w:rsidRPr="00C47221" w:rsidRDefault="0068512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162,45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83,60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121,60</w:t>
            </w:r>
          </w:p>
          <w:p w:rsidR="003663E6" w:rsidRPr="00C47221" w:rsidRDefault="003663E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25,44</w:t>
            </w:r>
          </w:p>
          <w:p w:rsidR="00C02AF0" w:rsidRPr="00C47221" w:rsidRDefault="00C02AF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271,70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45,60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114,00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2158,19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1530,00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768,00</w:t>
            </w:r>
          </w:p>
          <w:p w:rsidR="002F7E4F" w:rsidRPr="00C47221" w:rsidRDefault="002F7E4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600,00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2946,00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3736,00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237,50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1387,00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45,60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122,58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223,25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57,00</w:t>
            </w:r>
          </w:p>
          <w:p w:rsidR="00C31BB7" w:rsidRPr="00C47221" w:rsidRDefault="00C31B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43,70</w:t>
            </w:r>
          </w:p>
          <w:p w:rsidR="00DB7E73" w:rsidRPr="00C47221" w:rsidRDefault="00DB7E7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186,20</w:t>
            </w:r>
          </w:p>
          <w:p w:rsidR="002D6D7B" w:rsidRPr="00C47221" w:rsidRDefault="002D6D7B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91,20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104,50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142,50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294,50</w:t>
            </w:r>
          </w:p>
          <w:p w:rsidR="0038429F" w:rsidRPr="00C47221" w:rsidRDefault="0038429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921,50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3857,03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110,19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160,81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271,00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312,80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184,00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11,18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16,32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77,11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601,41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79,80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80,75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31,35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931,00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1160,90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2176,00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189,00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3500,00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385,00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3810,00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47221" w:rsidRPr="002F5B81" w:rsidRDefault="00C4722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239,87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95,01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194,75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86,45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138,63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43,62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128,25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04506">
              <w:rPr>
                <w:b/>
                <w:sz w:val="22"/>
                <w:szCs w:val="22"/>
              </w:rPr>
              <w:t>2639,24</w:t>
            </w:r>
          </w:p>
          <w:p w:rsidR="00DC003C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72D88">
              <w:rPr>
                <w:sz w:val="22"/>
                <w:szCs w:val="22"/>
              </w:rPr>
              <w:t>389,50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  <w:p w:rsidR="00072D88" w:rsidRP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69864,00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2631,02</w:t>
            </w:r>
          </w:p>
          <w:p w:rsidR="0042512C" w:rsidRDefault="0042512C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</w:pPr>
            <w:r w:rsidRPr="00E13C73">
              <w:t>2475,70</w:t>
            </w: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  <w:r>
              <w:t>1653,00</w:t>
            </w:r>
          </w:p>
          <w:p w:rsidR="00BC7EB5" w:rsidRDefault="00BC7EB5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D34B1" w:rsidRDefault="002D34B1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16412" w:rsidRDefault="00816412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16412" w:rsidRDefault="00816412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16412" w:rsidRDefault="00816412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078E4" w:rsidRDefault="00B078E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13</w:t>
            </w:r>
            <w:r w:rsidR="00C60EEE">
              <w:rPr>
                <w:b/>
              </w:rPr>
              <w:t>4336,09</w:t>
            </w: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Pr="00D9549A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Продукты питания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855D48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1B1D">
              <w:rPr>
                <w:sz w:val="20"/>
                <w:szCs w:val="20"/>
              </w:rPr>
              <w:t>5</w:t>
            </w:r>
            <w:r w:rsidR="00B347C3">
              <w:rPr>
                <w:sz w:val="20"/>
                <w:szCs w:val="20"/>
              </w:rPr>
              <w:t xml:space="preserve"> 996</w:t>
            </w:r>
            <w:r>
              <w:rPr>
                <w:sz w:val="20"/>
                <w:szCs w:val="20"/>
              </w:rPr>
              <w:t xml:space="preserve"> 136,61</w:t>
            </w: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3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136,61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C2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855D48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EA031C" w:rsidRPr="00EA031C" w:rsidRDefault="00AF5A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210325,00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AF5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 w:rsidR="00AF5A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56</w:t>
            </w:r>
            <w:r w:rsidR="00B35F4C">
              <w:rPr>
                <w:sz w:val="20"/>
                <w:szCs w:val="20"/>
              </w:rPr>
              <w:t xml:space="preserve"> </w:t>
            </w:r>
            <w:r w:rsidR="00AF5A17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,61</w:t>
            </w:r>
          </w:p>
        </w:tc>
      </w:tr>
    </w:tbl>
    <w:p w:rsidR="005A1999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32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 xml:space="preserve"> </w:t>
      </w:r>
    </w:p>
    <w:p w:rsidR="00411C32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>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3621B3">
        <w:tc>
          <w:tcPr>
            <w:tcW w:w="328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настольные обучающие (33 штук *400,00)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 большая (мальчик и девочка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44*1200,00)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621B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средняя (мальчик и девочка; </w:t>
            </w:r>
            <w:r w:rsidR="00110873">
              <w:rPr>
                <w:sz w:val="20"/>
                <w:szCs w:val="20"/>
              </w:rPr>
              <w:t xml:space="preserve">44 </w:t>
            </w:r>
            <w:r w:rsidR="00FB642B">
              <w:rPr>
                <w:sz w:val="20"/>
                <w:szCs w:val="20"/>
              </w:rPr>
              <w:t>шт.</w:t>
            </w:r>
            <w:r w:rsidR="00110873">
              <w:rPr>
                <w:sz w:val="20"/>
                <w:szCs w:val="20"/>
              </w:rPr>
              <w:t>*500,00)</w:t>
            </w:r>
          </w:p>
        </w:tc>
        <w:tc>
          <w:tcPr>
            <w:tcW w:w="2041" w:type="dxa"/>
          </w:tcPr>
          <w:p w:rsidR="00CB6EE1" w:rsidRPr="00EA031C" w:rsidRDefault="0011087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F2404" w:rsidP="00EF24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маленькая (мальчик и девочка; 44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*600) </w:t>
            </w:r>
          </w:p>
        </w:tc>
        <w:tc>
          <w:tcPr>
            <w:tcW w:w="2041" w:type="dxa"/>
          </w:tcPr>
          <w:p w:rsidR="00CB6EE1" w:rsidRPr="00EA031C" w:rsidRDefault="00EF240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Коляска для куклы летняя  (22 </w:t>
            </w:r>
            <w:r w:rsidR="003D4609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*700)</w:t>
            </w:r>
          </w:p>
        </w:tc>
        <w:tc>
          <w:tcPr>
            <w:tcW w:w="2041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Коляска для куклы закрытая (22шт* 2000,00)</w:t>
            </w:r>
          </w:p>
        </w:tc>
        <w:tc>
          <w:tcPr>
            <w:tcW w:w="2041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Кроватка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*440)</w:t>
            </w:r>
          </w:p>
        </w:tc>
        <w:tc>
          <w:tcPr>
            <w:tcW w:w="2041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</w:tr>
      <w:tr w:rsidR="00FE125B" w:rsidRPr="00EA031C" w:rsidTr="003621B3">
        <w:tc>
          <w:tcPr>
            <w:tcW w:w="3288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для кукол, стол, стулья  (22*700)</w:t>
            </w:r>
          </w:p>
        </w:tc>
        <w:tc>
          <w:tcPr>
            <w:tcW w:w="2041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5B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 для кукол (22*2600,00)</w:t>
            </w:r>
          </w:p>
        </w:tc>
        <w:tc>
          <w:tcPr>
            <w:tcW w:w="2041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Щит баскетбольный (1 набор)</w:t>
            </w:r>
          </w:p>
        </w:tc>
        <w:tc>
          <w:tcPr>
            <w:tcW w:w="2041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Мольберт  (7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*1500,00)</w:t>
            </w:r>
          </w:p>
        </w:tc>
        <w:tc>
          <w:tcPr>
            <w:tcW w:w="2041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</w:tr>
      <w:tr w:rsidR="00B73E54" w:rsidRPr="00EA031C" w:rsidTr="003621B3">
        <w:tc>
          <w:tcPr>
            <w:tcW w:w="3288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баскетбольный  (10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*400,00)</w:t>
            </w:r>
          </w:p>
        </w:tc>
        <w:tc>
          <w:tcPr>
            <w:tcW w:w="2041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3E54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литература (в ассортименте)</w:t>
            </w:r>
          </w:p>
        </w:tc>
        <w:tc>
          <w:tcPr>
            <w:tcW w:w="2041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76849" w:rsidRPr="00EA031C" w:rsidTr="003621B3">
        <w:tc>
          <w:tcPr>
            <w:tcW w:w="3288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Кухня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6849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781D86" w:rsidRPr="00EA031C" w:rsidTr="003621B3">
        <w:tc>
          <w:tcPr>
            <w:tcW w:w="3288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для куклы (22 </w:t>
            </w:r>
            <w:r w:rsidR="00CD6E5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*500)</w:t>
            </w:r>
          </w:p>
        </w:tc>
        <w:tc>
          <w:tcPr>
            <w:tcW w:w="2041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D86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8E2B08" w:rsidRPr="00EA031C" w:rsidTr="003621B3">
        <w:tc>
          <w:tcPr>
            <w:tcW w:w="3288" w:type="dxa"/>
          </w:tcPr>
          <w:p w:rsidR="008E2B08" w:rsidRPr="00EA031C" w:rsidRDefault="00411766" w:rsidP="004117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 для куклы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8E2B08" w:rsidRPr="00EA031C" w:rsidRDefault="0041176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2B0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</w:tr>
      <w:tr w:rsidR="00CD6E58" w:rsidRPr="00EA031C" w:rsidTr="003621B3">
        <w:tc>
          <w:tcPr>
            <w:tcW w:w="3288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 большая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*1000,00)</w:t>
            </w:r>
          </w:p>
        </w:tc>
        <w:tc>
          <w:tcPr>
            <w:tcW w:w="2041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5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E150F" w:rsidRPr="00EA031C" w:rsidTr="003621B3">
        <w:tc>
          <w:tcPr>
            <w:tcW w:w="3288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Маркеры игрового пространства (стенд для сюжетно-ролевых игр,2-хсторонний) 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  <w:r w:rsidR="00E2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E200F6">
              <w:rPr>
                <w:sz w:val="20"/>
                <w:szCs w:val="20"/>
              </w:rPr>
              <w:t>54</w:t>
            </w:r>
          </w:p>
        </w:tc>
        <w:tc>
          <w:tcPr>
            <w:tcW w:w="2041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4030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7E150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  <w:tc>
          <w:tcPr>
            <w:tcW w:w="2381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50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5821E5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  <w:tc>
          <w:tcPr>
            <w:tcW w:w="2381" w:type="dxa"/>
          </w:tcPr>
          <w:p w:rsidR="00CB6EE1" w:rsidRPr="00EA031C" w:rsidRDefault="009F4E3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540840" w:rsidRDefault="00532E21" w:rsidP="00EA031C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532E21" w:rsidRDefault="00540840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E5FC1">
        <w:t xml:space="preserve">   </w:t>
      </w:r>
      <w:r w:rsidR="00532E21">
        <w:t xml:space="preserve">   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Pr="00EA031C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3621B3">
        <w:tc>
          <w:tcPr>
            <w:tcW w:w="328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(1 штук)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аркерная доска (5*2500,00; штук 90*120)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1C2261" w:rsidP="005D6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(1 штука ;</w:t>
            </w:r>
            <w:r w:rsidR="005D6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D65E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ал)</w:t>
            </w:r>
          </w:p>
        </w:tc>
        <w:tc>
          <w:tcPr>
            <w:tcW w:w="204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широкий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*50000,00)</w:t>
            </w:r>
          </w:p>
        </w:tc>
        <w:tc>
          <w:tcPr>
            <w:tcW w:w="2041" w:type="dxa"/>
          </w:tcPr>
          <w:p w:rsidR="00532E21" w:rsidRPr="00EA031C" w:rsidRDefault="005D65EF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sectPr w:rsidR="00532E2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099"/>
    <w:rsid w:val="0000148B"/>
    <w:rsid w:val="000066C7"/>
    <w:rsid w:val="00010597"/>
    <w:rsid w:val="00011F93"/>
    <w:rsid w:val="00016E46"/>
    <w:rsid w:val="00017060"/>
    <w:rsid w:val="000253B5"/>
    <w:rsid w:val="000312F6"/>
    <w:rsid w:val="000356D9"/>
    <w:rsid w:val="00041C38"/>
    <w:rsid w:val="000430BC"/>
    <w:rsid w:val="0004751A"/>
    <w:rsid w:val="0005164B"/>
    <w:rsid w:val="000516C4"/>
    <w:rsid w:val="00052026"/>
    <w:rsid w:val="00052164"/>
    <w:rsid w:val="00053DA5"/>
    <w:rsid w:val="000552F5"/>
    <w:rsid w:val="000639B0"/>
    <w:rsid w:val="0006521F"/>
    <w:rsid w:val="00066043"/>
    <w:rsid w:val="00066B04"/>
    <w:rsid w:val="00072D88"/>
    <w:rsid w:val="00073DFA"/>
    <w:rsid w:val="00074A83"/>
    <w:rsid w:val="0008539B"/>
    <w:rsid w:val="0008736B"/>
    <w:rsid w:val="00090957"/>
    <w:rsid w:val="00092941"/>
    <w:rsid w:val="00096BB1"/>
    <w:rsid w:val="000A405D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2A46"/>
    <w:rsid w:val="000C54FA"/>
    <w:rsid w:val="000C59ED"/>
    <w:rsid w:val="000C6692"/>
    <w:rsid w:val="000D0C82"/>
    <w:rsid w:val="000D0F3D"/>
    <w:rsid w:val="000D52F9"/>
    <w:rsid w:val="000D65A5"/>
    <w:rsid w:val="000E7925"/>
    <w:rsid w:val="000F22A2"/>
    <w:rsid w:val="0010239D"/>
    <w:rsid w:val="0010316D"/>
    <w:rsid w:val="001037A9"/>
    <w:rsid w:val="00103E32"/>
    <w:rsid w:val="00110873"/>
    <w:rsid w:val="00114CC4"/>
    <w:rsid w:val="001270F2"/>
    <w:rsid w:val="00130603"/>
    <w:rsid w:val="00133A87"/>
    <w:rsid w:val="0013576E"/>
    <w:rsid w:val="00142C17"/>
    <w:rsid w:val="00143D84"/>
    <w:rsid w:val="00144D86"/>
    <w:rsid w:val="001500A2"/>
    <w:rsid w:val="00150152"/>
    <w:rsid w:val="00160220"/>
    <w:rsid w:val="00165F7F"/>
    <w:rsid w:val="00166E83"/>
    <w:rsid w:val="00170279"/>
    <w:rsid w:val="001717FC"/>
    <w:rsid w:val="00173413"/>
    <w:rsid w:val="0017375A"/>
    <w:rsid w:val="0017541F"/>
    <w:rsid w:val="001865A9"/>
    <w:rsid w:val="00190771"/>
    <w:rsid w:val="00191686"/>
    <w:rsid w:val="00194BBF"/>
    <w:rsid w:val="00196201"/>
    <w:rsid w:val="001A195A"/>
    <w:rsid w:val="001A340F"/>
    <w:rsid w:val="001B0F80"/>
    <w:rsid w:val="001B2793"/>
    <w:rsid w:val="001B39B4"/>
    <w:rsid w:val="001B4A98"/>
    <w:rsid w:val="001C2261"/>
    <w:rsid w:val="001C2F91"/>
    <w:rsid w:val="001D7A39"/>
    <w:rsid w:val="001E2418"/>
    <w:rsid w:val="001E2CFD"/>
    <w:rsid w:val="001F0A30"/>
    <w:rsid w:val="001F2806"/>
    <w:rsid w:val="0020706C"/>
    <w:rsid w:val="00211014"/>
    <w:rsid w:val="00211D5D"/>
    <w:rsid w:val="0021587B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818CE"/>
    <w:rsid w:val="002822D7"/>
    <w:rsid w:val="00292115"/>
    <w:rsid w:val="0029290B"/>
    <w:rsid w:val="00293743"/>
    <w:rsid w:val="00295496"/>
    <w:rsid w:val="00295C52"/>
    <w:rsid w:val="002A14CA"/>
    <w:rsid w:val="002A7A41"/>
    <w:rsid w:val="002B2F98"/>
    <w:rsid w:val="002B3F10"/>
    <w:rsid w:val="002B4665"/>
    <w:rsid w:val="002B63E6"/>
    <w:rsid w:val="002C79C2"/>
    <w:rsid w:val="002D0AA0"/>
    <w:rsid w:val="002D2F94"/>
    <w:rsid w:val="002D34B1"/>
    <w:rsid w:val="002D6D7B"/>
    <w:rsid w:val="002D7F7C"/>
    <w:rsid w:val="002E0950"/>
    <w:rsid w:val="002E18C0"/>
    <w:rsid w:val="002E3D77"/>
    <w:rsid w:val="002E5891"/>
    <w:rsid w:val="002F3473"/>
    <w:rsid w:val="002F5B81"/>
    <w:rsid w:val="002F7E4F"/>
    <w:rsid w:val="00300B89"/>
    <w:rsid w:val="00303FFC"/>
    <w:rsid w:val="0030517C"/>
    <w:rsid w:val="0030794B"/>
    <w:rsid w:val="003100F4"/>
    <w:rsid w:val="00314A46"/>
    <w:rsid w:val="0031715A"/>
    <w:rsid w:val="00320D9C"/>
    <w:rsid w:val="003221A6"/>
    <w:rsid w:val="003263A0"/>
    <w:rsid w:val="00342753"/>
    <w:rsid w:val="003435CF"/>
    <w:rsid w:val="0035135F"/>
    <w:rsid w:val="003516E2"/>
    <w:rsid w:val="00351CF8"/>
    <w:rsid w:val="00354F85"/>
    <w:rsid w:val="00355EE2"/>
    <w:rsid w:val="003621B3"/>
    <w:rsid w:val="0036417B"/>
    <w:rsid w:val="003663E6"/>
    <w:rsid w:val="00371A09"/>
    <w:rsid w:val="00373F5F"/>
    <w:rsid w:val="00374A57"/>
    <w:rsid w:val="00376C0A"/>
    <w:rsid w:val="0038429F"/>
    <w:rsid w:val="00385E8E"/>
    <w:rsid w:val="003979D6"/>
    <w:rsid w:val="003A0B75"/>
    <w:rsid w:val="003A270C"/>
    <w:rsid w:val="003A5F9E"/>
    <w:rsid w:val="003C0029"/>
    <w:rsid w:val="003C7E56"/>
    <w:rsid w:val="003D24D4"/>
    <w:rsid w:val="003D4609"/>
    <w:rsid w:val="003D57DC"/>
    <w:rsid w:val="003E26B2"/>
    <w:rsid w:val="003E7A29"/>
    <w:rsid w:val="003F0530"/>
    <w:rsid w:val="003F1B40"/>
    <w:rsid w:val="003F48B9"/>
    <w:rsid w:val="003F4E69"/>
    <w:rsid w:val="003F5909"/>
    <w:rsid w:val="00401164"/>
    <w:rsid w:val="004043C8"/>
    <w:rsid w:val="00404C34"/>
    <w:rsid w:val="00411766"/>
    <w:rsid w:val="00411C32"/>
    <w:rsid w:val="00413763"/>
    <w:rsid w:val="00420775"/>
    <w:rsid w:val="00422905"/>
    <w:rsid w:val="004230BE"/>
    <w:rsid w:val="0042512C"/>
    <w:rsid w:val="00426149"/>
    <w:rsid w:val="00426875"/>
    <w:rsid w:val="004300AD"/>
    <w:rsid w:val="00430990"/>
    <w:rsid w:val="004370AD"/>
    <w:rsid w:val="00440ECC"/>
    <w:rsid w:val="00443521"/>
    <w:rsid w:val="00450034"/>
    <w:rsid w:val="00454350"/>
    <w:rsid w:val="00455CE0"/>
    <w:rsid w:val="0046447A"/>
    <w:rsid w:val="00474D41"/>
    <w:rsid w:val="00484A3E"/>
    <w:rsid w:val="00491682"/>
    <w:rsid w:val="004947E7"/>
    <w:rsid w:val="00494A1B"/>
    <w:rsid w:val="00496918"/>
    <w:rsid w:val="004A0E5D"/>
    <w:rsid w:val="004A3870"/>
    <w:rsid w:val="004B7A7B"/>
    <w:rsid w:val="004B7FEE"/>
    <w:rsid w:val="004C0F9B"/>
    <w:rsid w:val="004C2F14"/>
    <w:rsid w:val="004D6023"/>
    <w:rsid w:val="004E3188"/>
    <w:rsid w:val="004F5E7D"/>
    <w:rsid w:val="005029E6"/>
    <w:rsid w:val="005074A8"/>
    <w:rsid w:val="00510E02"/>
    <w:rsid w:val="0051451B"/>
    <w:rsid w:val="005166C0"/>
    <w:rsid w:val="00517826"/>
    <w:rsid w:val="0052757E"/>
    <w:rsid w:val="00527F2E"/>
    <w:rsid w:val="00530A86"/>
    <w:rsid w:val="00532E21"/>
    <w:rsid w:val="005341B4"/>
    <w:rsid w:val="00535C1A"/>
    <w:rsid w:val="00537F6D"/>
    <w:rsid w:val="00540840"/>
    <w:rsid w:val="0054173C"/>
    <w:rsid w:val="00543645"/>
    <w:rsid w:val="00553679"/>
    <w:rsid w:val="00561A97"/>
    <w:rsid w:val="00564B8E"/>
    <w:rsid w:val="00566665"/>
    <w:rsid w:val="00570203"/>
    <w:rsid w:val="00570501"/>
    <w:rsid w:val="005720B3"/>
    <w:rsid w:val="00575BF3"/>
    <w:rsid w:val="0058036D"/>
    <w:rsid w:val="005821E5"/>
    <w:rsid w:val="0058395C"/>
    <w:rsid w:val="00592E01"/>
    <w:rsid w:val="00597AB9"/>
    <w:rsid w:val="005A1999"/>
    <w:rsid w:val="005A3920"/>
    <w:rsid w:val="005A5484"/>
    <w:rsid w:val="005A682E"/>
    <w:rsid w:val="005B041B"/>
    <w:rsid w:val="005B4E62"/>
    <w:rsid w:val="005D396C"/>
    <w:rsid w:val="005D5567"/>
    <w:rsid w:val="005D65EF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00E3"/>
    <w:rsid w:val="006626C7"/>
    <w:rsid w:val="006674C9"/>
    <w:rsid w:val="00685122"/>
    <w:rsid w:val="0068529D"/>
    <w:rsid w:val="006A0415"/>
    <w:rsid w:val="006A3EB0"/>
    <w:rsid w:val="006A4CFB"/>
    <w:rsid w:val="006A4FCE"/>
    <w:rsid w:val="006A6467"/>
    <w:rsid w:val="006B18F5"/>
    <w:rsid w:val="006B2BA8"/>
    <w:rsid w:val="006B3C8B"/>
    <w:rsid w:val="006B473A"/>
    <w:rsid w:val="006B6877"/>
    <w:rsid w:val="006B68D8"/>
    <w:rsid w:val="006B7050"/>
    <w:rsid w:val="006C0438"/>
    <w:rsid w:val="006D1469"/>
    <w:rsid w:val="006D1E00"/>
    <w:rsid w:val="006D577F"/>
    <w:rsid w:val="006E5FC1"/>
    <w:rsid w:val="006E7A4B"/>
    <w:rsid w:val="006F40C8"/>
    <w:rsid w:val="00700FF3"/>
    <w:rsid w:val="0070210E"/>
    <w:rsid w:val="0070382C"/>
    <w:rsid w:val="007110E7"/>
    <w:rsid w:val="007116C8"/>
    <w:rsid w:val="00713330"/>
    <w:rsid w:val="00716B05"/>
    <w:rsid w:val="00721A63"/>
    <w:rsid w:val="00726A21"/>
    <w:rsid w:val="00731C36"/>
    <w:rsid w:val="00731CF5"/>
    <w:rsid w:val="0073593C"/>
    <w:rsid w:val="007361A9"/>
    <w:rsid w:val="00740EFD"/>
    <w:rsid w:val="00741B11"/>
    <w:rsid w:val="00742622"/>
    <w:rsid w:val="00747098"/>
    <w:rsid w:val="0074792E"/>
    <w:rsid w:val="00747984"/>
    <w:rsid w:val="0075467B"/>
    <w:rsid w:val="00755078"/>
    <w:rsid w:val="0076661C"/>
    <w:rsid w:val="0076752F"/>
    <w:rsid w:val="007704CC"/>
    <w:rsid w:val="00770526"/>
    <w:rsid w:val="007744B0"/>
    <w:rsid w:val="007762CD"/>
    <w:rsid w:val="0078020D"/>
    <w:rsid w:val="00780971"/>
    <w:rsid w:val="0078119F"/>
    <w:rsid w:val="00781D86"/>
    <w:rsid w:val="00786AD1"/>
    <w:rsid w:val="00786C63"/>
    <w:rsid w:val="00796634"/>
    <w:rsid w:val="00797A8E"/>
    <w:rsid w:val="007A074F"/>
    <w:rsid w:val="007A3755"/>
    <w:rsid w:val="007A5F49"/>
    <w:rsid w:val="007A66F7"/>
    <w:rsid w:val="007A72E0"/>
    <w:rsid w:val="007B1B5E"/>
    <w:rsid w:val="007B2B82"/>
    <w:rsid w:val="007B660A"/>
    <w:rsid w:val="007B7214"/>
    <w:rsid w:val="007B7DFD"/>
    <w:rsid w:val="007C105D"/>
    <w:rsid w:val="007C34F2"/>
    <w:rsid w:val="007C455A"/>
    <w:rsid w:val="007C615E"/>
    <w:rsid w:val="007C638C"/>
    <w:rsid w:val="007D04B1"/>
    <w:rsid w:val="007D1AC9"/>
    <w:rsid w:val="007E0229"/>
    <w:rsid w:val="007E0632"/>
    <w:rsid w:val="007E150F"/>
    <w:rsid w:val="007E27EC"/>
    <w:rsid w:val="007E2C0A"/>
    <w:rsid w:val="0080223D"/>
    <w:rsid w:val="008033E2"/>
    <w:rsid w:val="008039F5"/>
    <w:rsid w:val="00804506"/>
    <w:rsid w:val="008065D6"/>
    <w:rsid w:val="00813E80"/>
    <w:rsid w:val="00816412"/>
    <w:rsid w:val="008217A5"/>
    <w:rsid w:val="00821DC6"/>
    <w:rsid w:val="0082419C"/>
    <w:rsid w:val="00825302"/>
    <w:rsid w:val="00832C2A"/>
    <w:rsid w:val="00833294"/>
    <w:rsid w:val="0084189C"/>
    <w:rsid w:val="008419D5"/>
    <w:rsid w:val="00844DD5"/>
    <w:rsid w:val="00847646"/>
    <w:rsid w:val="00851AB1"/>
    <w:rsid w:val="00855D48"/>
    <w:rsid w:val="00855E50"/>
    <w:rsid w:val="00862E80"/>
    <w:rsid w:val="00863945"/>
    <w:rsid w:val="00865120"/>
    <w:rsid w:val="00865C0D"/>
    <w:rsid w:val="00865FDE"/>
    <w:rsid w:val="00867474"/>
    <w:rsid w:val="00871506"/>
    <w:rsid w:val="00871D9B"/>
    <w:rsid w:val="008738A4"/>
    <w:rsid w:val="00877192"/>
    <w:rsid w:val="0088013F"/>
    <w:rsid w:val="0088240B"/>
    <w:rsid w:val="00893570"/>
    <w:rsid w:val="008A4417"/>
    <w:rsid w:val="008A44A0"/>
    <w:rsid w:val="008A45EE"/>
    <w:rsid w:val="008A5AD5"/>
    <w:rsid w:val="008A5D62"/>
    <w:rsid w:val="008A605E"/>
    <w:rsid w:val="008B1ED1"/>
    <w:rsid w:val="008B236B"/>
    <w:rsid w:val="008B4937"/>
    <w:rsid w:val="008B4F04"/>
    <w:rsid w:val="008C1366"/>
    <w:rsid w:val="008C37A0"/>
    <w:rsid w:val="008C67BA"/>
    <w:rsid w:val="008C79CD"/>
    <w:rsid w:val="008D3AD6"/>
    <w:rsid w:val="008D60E8"/>
    <w:rsid w:val="008E2B08"/>
    <w:rsid w:val="008E3C94"/>
    <w:rsid w:val="008E7C3B"/>
    <w:rsid w:val="008F20FE"/>
    <w:rsid w:val="008F3372"/>
    <w:rsid w:val="008F3912"/>
    <w:rsid w:val="00905CD1"/>
    <w:rsid w:val="00907A82"/>
    <w:rsid w:val="00917DEC"/>
    <w:rsid w:val="009272BF"/>
    <w:rsid w:val="009379F6"/>
    <w:rsid w:val="0094050C"/>
    <w:rsid w:val="00941FA1"/>
    <w:rsid w:val="00942C62"/>
    <w:rsid w:val="009450DC"/>
    <w:rsid w:val="009521A3"/>
    <w:rsid w:val="009523F7"/>
    <w:rsid w:val="009535D3"/>
    <w:rsid w:val="009541AC"/>
    <w:rsid w:val="00956C73"/>
    <w:rsid w:val="009605A0"/>
    <w:rsid w:val="00960E21"/>
    <w:rsid w:val="00964041"/>
    <w:rsid w:val="009647DF"/>
    <w:rsid w:val="009707C8"/>
    <w:rsid w:val="00970A42"/>
    <w:rsid w:val="00976333"/>
    <w:rsid w:val="009774BF"/>
    <w:rsid w:val="0098642E"/>
    <w:rsid w:val="00990089"/>
    <w:rsid w:val="009905D0"/>
    <w:rsid w:val="00990904"/>
    <w:rsid w:val="00995A2E"/>
    <w:rsid w:val="009A43DA"/>
    <w:rsid w:val="009B589E"/>
    <w:rsid w:val="009B7EE5"/>
    <w:rsid w:val="009C03F6"/>
    <w:rsid w:val="009D084F"/>
    <w:rsid w:val="009D4F80"/>
    <w:rsid w:val="009D5E46"/>
    <w:rsid w:val="009D67C6"/>
    <w:rsid w:val="009D7442"/>
    <w:rsid w:val="009E21DB"/>
    <w:rsid w:val="009F10D5"/>
    <w:rsid w:val="009F4479"/>
    <w:rsid w:val="009F45A4"/>
    <w:rsid w:val="009F4E32"/>
    <w:rsid w:val="009F68CE"/>
    <w:rsid w:val="009F77B0"/>
    <w:rsid w:val="00A01B1D"/>
    <w:rsid w:val="00A02F34"/>
    <w:rsid w:val="00A04150"/>
    <w:rsid w:val="00A06608"/>
    <w:rsid w:val="00A06A46"/>
    <w:rsid w:val="00A12A25"/>
    <w:rsid w:val="00A14438"/>
    <w:rsid w:val="00A20FC1"/>
    <w:rsid w:val="00A32461"/>
    <w:rsid w:val="00A334BD"/>
    <w:rsid w:val="00A3362A"/>
    <w:rsid w:val="00A350AC"/>
    <w:rsid w:val="00A350DA"/>
    <w:rsid w:val="00A42946"/>
    <w:rsid w:val="00A4501F"/>
    <w:rsid w:val="00A45E56"/>
    <w:rsid w:val="00A50810"/>
    <w:rsid w:val="00A51526"/>
    <w:rsid w:val="00A51A5C"/>
    <w:rsid w:val="00A51B63"/>
    <w:rsid w:val="00A5629A"/>
    <w:rsid w:val="00A567ED"/>
    <w:rsid w:val="00A56F9A"/>
    <w:rsid w:val="00A67E0A"/>
    <w:rsid w:val="00A7646A"/>
    <w:rsid w:val="00A805E3"/>
    <w:rsid w:val="00A80FC6"/>
    <w:rsid w:val="00A81A66"/>
    <w:rsid w:val="00A81D2F"/>
    <w:rsid w:val="00A81DD1"/>
    <w:rsid w:val="00A820E7"/>
    <w:rsid w:val="00A82705"/>
    <w:rsid w:val="00A8746A"/>
    <w:rsid w:val="00A92752"/>
    <w:rsid w:val="00A92DAA"/>
    <w:rsid w:val="00A977D4"/>
    <w:rsid w:val="00AA11AA"/>
    <w:rsid w:val="00AA1F6C"/>
    <w:rsid w:val="00AB0C97"/>
    <w:rsid w:val="00AB1612"/>
    <w:rsid w:val="00AB1A08"/>
    <w:rsid w:val="00AB33FF"/>
    <w:rsid w:val="00AB3DFA"/>
    <w:rsid w:val="00AB4147"/>
    <w:rsid w:val="00AB772C"/>
    <w:rsid w:val="00AC4BEC"/>
    <w:rsid w:val="00AC50F7"/>
    <w:rsid w:val="00AC61E6"/>
    <w:rsid w:val="00AC7730"/>
    <w:rsid w:val="00AD4304"/>
    <w:rsid w:val="00AD7458"/>
    <w:rsid w:val="00AD7622"/>
    <w:rsid w:val="00AE1C49"/>
    <w:rsid w:val="00AE3B6A"/>
    <w:rsid w:val="00AF0DEE"/>
    <w:rsid w:val="00AF5A17"/>
    <w:rsid w:val="00B078E4"/>
    <w:rsid w:val="00B13D4D"/>
    <w:rsid w:val="00B1739B"/>
    <w:rsid w:val="00B2216C"/>
    <w:rsid w:val="00B2343B"/>
    <w:rsid w:val="00B25FC1"/>
    <w:rsid w:val="00B304B3"/>
    <w:rsid w:val="00B3061C"/>
    <w:rsid w:val="00B341BF"/>
    <w:rsid w:val="00B347C3"/>
    <w:rsid w:val="00B35C7C"/>
    <w:rsid w:val="00B35F4C"/>
    <w:rsid w:val="00B40E8A"/>
    <w:rsid w:val="00B437D0"/>
    <w:rsid w:val="00B50B71"/>
    <w:rsid w:val="00B51E54"/>
    <w:rsid w:val="00B51FBA"/>
    <w:rsid w:val="00B56A90"/>
    <w:rsid w:val="00B57251"/>
    <w:rsid w:val="00B64220"/>
    <w:rsid w:val="00B73E54"/>
    <w:rsid w:val="00B80E2A"/>
    <w:rsid w:val="00B90FCF"/>
    <w:rsid w:val="00B9607A"/>
    <w:rsid w:val="00BA0975"/>
    <w:rsid w:val="00BA41F1"/>
    <w:rsid w:val="00BA5FFE"/>
    <w:rsid w:val="00BB1E3B"/>
    <w:rsid w:val="00BB7DF4"/>
    <w:rsid w:val="00BB7FDE"/>
    <w:rsid w:val="00BC36AA"/>
    <w:rsid w:val="00BC4704"/>
    <w:rsid w:val="00BC7EB5"/>
    <w:rsid w:val="00BD370D"/>
    <w:rsid w:val="00BE21FF"/>
    <w:rsid w:val="00BE2E7C"/>
    <w:rsid w:val="00BF0914"/>
    <w:rsid w:val="00BF2CF2"/>
    <w:rsid w:val="00C02AF0"/>
    <w:rsid w:val="00C10A2D"/>
    <w:rsid w:val="00C11889"/>
    <w:rsid w:val="00C15F26"/>
    <w:rsid w:val="00C16AAB"/>
    <w:rsid w:val="00C224E1"/>
    <w:rsid w:val="00C22615"/>
    <w:rsid w:val="00C30CED"/>
    <w:rsid w:val="00C316FE"/>
    <w:rsid w:val="00C31BB7"/>
    <w:rsid w:val="00C4238C"/>
    <w:rsid w:val="00C4292B"/>
    <w:rsid w:val="00C45BC2"/>
    <w:rsid w:val="00C47221"/>
    <w:rsid w:val="00C513C9"/>
    <w:rsid w:val="00C56469"/>
    <w:rsid w:val="00C60EEE"/>
    <w:rsid w:val="00C61DDF"/>
    <w:rsid w:val="00C63730"/>
    <w:rsid w:val="00C655E5"/>
    <w:rsid w:val="00C704BD"/>
    <w:rsid w:val="00C727C2"/>
    <w:rsid w:val="00C76233"/>
    <w:rsid w:val="00C76DF0"/>
    <w:rsid w:val="00C77F30"/>
    <w:rsid w:val="00C804DC"/>
    <w:rsid w:val="00C8518B"/>
    <w:rsid w:val="00C85B68"/>
    <w:rsid w:val="00C86DE4"/>
    <w:rsid w:val="00C90141"/>
    <w:rsid w:val="00C9168D"/>
    <w:rsid w:val="00C937B6"/>
    <w:rsid w:val="00C96EE8"/>
    <w:rsid w:val="00C97C62"/>
    <w:rsid w:val="00CA196B"/>
    <w:rsid w:val="00CA3A61"/>
    <w:rsid w:val="00CA4CC4"/>
    <w:rsid w:val="00CA54A5"/>
    <w:rsid w:val="00CA5FC5"/>
    <w:rsid w:val="00CB6A38"/>
    <w:rsid w:val="00CB6EE1"/>
    <w:rsid w:val="00CB70F0"/>
    <w:rsid w:val="00CB7E5D"/>
    <w:rsid w:val="00CD6E58"/>
    <w:rsid w:val="00CE3521"/>
    <w:rsid w:val="00CF2230"/>
    <w:rsid w:val="00D076D4"/>
    <w:rsid w:val="00D07992"/>
    <w:rsid w:val="00D13D2B"/>
    <w:rsid w:val="00D148B4"/>
    <w:rsid w:val="00D164CF"/>
    <w:rsid w:val="00D240BD"/>
    <w:rsid w:val="00D313E9"/>
    <w:rsid w:val="00D31628"/>
    <w:rsid w:val="00D447B9"/>
    <w:rsid w:val="00D5459A"/>
    <w:rsid w:val="00D62F38"/>
    <w:rsid w:val="00D65BFA"/>
    <w:rsid w:val="00D71EE3"/>
    <w:rsid w:val="00D77EB2"/>
    <w:rsid w:val="00D80FD4"/>
    <w:rsid w:val="00D855A8"/>
    <w:rsid w:val="00D943FA"/>
    <w:rsid w:val="00D9549A"/>
    <w:rsid w:val="00D95910"/>
    <w:rsid w:val="00D95CFE"/>
    <w:rsid w:val="00DA129E"/>
    <w:rsid w:val="00DA4109"/>
    <w:rsid w:val="00DB20BF"/>
    <w:rsid w:val="00DB7E73"/>
    <w:rsid w:val="00DC003C"/>
    <w:rsid w:val="00DC00D7"/>
    <w:rsid w:val="00DC3747"/>
    <w:rsid w:val="00DC7ACA"/>
    <w:rsid w:val="00DD64C1"/>
    <w:rsid w:val="00DE5564"/>
    <w:rsid w:val="00DE62D8"/>
    <w:rsid w:val="00DE66B3"/>
    <w:rsid w:val="00DE697B"/>
    <w:rsid w:val="00DE7381"/>
    <w:rsid w:val="00DF0A85"/>
    <w:rsid w:val="00DF7C2C"/>
    <w:rsid w:val="00E03C21"/>
    <w:rsid w:val="00E13C73"/>
    <w:rsid w:val="00E200F6"/>
    <w:rsid w:val="00E200F7"/>
    <w:rsid w:val="00E23DE6"/>
    <w:rsid w:val="00E249D2"/>
    <w:rsid w:val="00E26968"/>
    <w:rsid w:val="00E27018"/>
    <w:rsid w:val="00E27BF7"/>
    <w:rsid w:val="00E36288"/>
    <w:rsid w:val="00E40703"/>
    <w:rsid w:val="00E455E7"/>
    <w:rsid w:val="00E456E9"/>
    <w:rsid w:val="00E457A8"/>
    <w:rsid w:val="00E50725"/>
    <w:rsid w:val="00E50ECE"/>
    <w:rsid w:val="00E55128"/>
    <w:rsid w:val="00E554E9"/>
    <w:rsid w:val="00E565DF"/>
    <w:rsid w:val="00E57619"/>
    <w:rsid w:val="00E62EBE"/>
    <w:rsid w:val="00E64EAC"/>
    <w:rsid w:val="00E650E2"/>
    <w:rsid w:val="00E66857"/>
    <w:rsid w:val="00E71270"/>
    <w:rsid w:val="00E73845"/>
    <w:rsid w:val="00E74C77"/>
    <w:rsid w:val="00E74FEB"/>
    <w:rsid w:val="00E76849"/>
    <w:rsid w:val="00E823C0"/>
    <w:rsid w:val="00E83EFA"/>
    <w:rsid w:val="00E83F51"/>
    <w:rsid w:val="00E93B48"/>
    <w:rsid w:val="00E942A7"/>
    <w:rsid w:val="00EA031C"/>
    <w:rsid w:val="00EA0BC2"/>
    <w:rsid w:val="00EA2CE4"/>
    <w:rsid w:val="00EA7B0B"/>
    <w:rsid w:val="00EB00A5"/>
    <w:rsid w:val="00EB6647"/>
    <w:rsid w:val="00EC0D21"/>
    <w:rsid w:val="00EC1A67"/>
    <w:rsid w:val="00EC707A"/>
    <w:rsid w:val="00ED0FD8"/>
    <w:rsid w:val="00ED6933"/>
    <w:rsid w:val="00ED71F2"/>
    <w:rsid w:val="00EE4733"/>
    <w:rsid w:val="00EE54C2"/>
    <w:rsid w:val="00EF188D"/>
    <w:rsid w:val="00EF2404"/>
    <w:rsid w:val="00F03C2C"/>
    <w:rsid w:val="00F06B0E"/>
    <w:rsid w:val="00F07E22"/>
    <w:rsid w:val="00F11E1D"/>
    <w:rsid w:val="00F15278"/>
    <w:rsid w:val="00F15A0F"/>
    <w:rsid w:val="00F23CB8"/>
    <w:rsid w:val="00F2515F"/>
    <w:rsid w:val="00F26A28"/>
    <w:rsid w:val="00F27D62"/>
    <w:rsid w:val="00F300AE"/>
    <w:rsid w:val="00F36ED4"/>
    <w:rsid w:val="00F44609"/>
    <w:rsid w:val="00F46FF1"/>
    <w:rsid w:val="00F47309"/>
    <w:rsid w:val="00F55621"/>
    <w:rsid w:val="00F564F7"/>
    <w:rsid w:val="00F62EE9"/>
    <w:rsid w:val="00F67DC6"/>
    <w:rsid w:val="00F72B07"/>
    <w:rsid w:val="00F7466F"/>
    <w:rsid w:val="00F76913"/>
    <w:rsid w:val="00F76A59"/>
    <w:rsid w:val="00F82220"/>
    <w:rsid w:val="00F8229F"/>
    <w:rsid w:val="00F8390D"/>
    <w:rsid w:val="00F84380"/>
    <w:rsid w:val="00FA052A"/>
    <w:rsid w:val="00FB1846"/>
    <w:rsid w:val="00FB382A"/>
    <w:rsid w:val="00FB5A38"/>
    <w:rsid w:val="00FB642B"/>
    <w:rsid w:val="00FB7AB7"/>
    <w:rsid w:val="00FD28D2"/>
    <w:rsid w:val="00FD6DD9"/>
    <w:rsid w:val="00FE125B"/>
    <w:rsid w:val="00FE3958"/>
    <w:rsid w:val="00FE4125"/>
    <w:rsid w:val="00FE4664"/>
    <w:rsid w:val="00FE4F98"/>
    <w:rsid w:val="00FE732C"/>
    <w:rsid w:val="00FE7D50"/>
    <w:rsid w:val="00FF6642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CA56D3BA08B97757A7BFC2C4EE32C32FFFB4FBD0B975FE6C8DA0AA3wAsED" TargetMode="External"/><Relationship Id="rId13" Type="http://schemas.openxmlformats.org/officeDocument/2006/relationships/hyperlink" Target="consultantplus://offline/ref=205966ACB3F6B2114D37FEFE0FF65DAC9C4DA16937AC8B97757A7BFC2C4EE32C32FFFB4FBD0B975FE6C8DA0AA3wAsED" TargetMode="External"/><Relationship Id="rId18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6" Type="http://schemas.openxmlformats.org/officeDocument/2006/relationships/hyperlink" Target="consultantplus://offline/ref=751AA5363C4211F35819349F5F069AEBD6D1E04D4DD0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CA56D3BA08B97757A7BFC2C4EE32C32FFFB4FBD0B975FE6C8DA0AA3wAsED" TargetMode="External"/><Relationship Id="rId7" Type="http://schemas.openxmlformats.org/officeDocument/2006/relationships/hyperlink" Target="consultantplus://offline/ref=205966ACB3F6B2114D37FEFE0FF65DAC9C4EA5683AA08B97757A7BFC2C4EE32C20FFA343BF0A805FE2DD8C5BE6F2FDB9B80CED2D0618E191wBs8D" TargetMode="External"/><Relationship Id="rId12" Type="http://schemas.openxmlformats.org/officeDocument/2006/relationships/hyperlink" Target="consultantplus://offline/ref=205966ACB3F6B2114D37FEFE0FF65DAC9C4CA56D3BA08B97757A7BFC2C4EE32C32FFFB4FBD0B975FE6C8DA0AA3wAsED" TargetMode="External"/><Relationship Id="rId17" Type="http://schemas.openxmlformats.org/officeDocument/2006/relationships/hyperlink" Target="consultantplus://offline/ref=205966ACB3F6B2114D37FEFE0FF65DAC9C4DA16937AC8B97757A7BFC2C4EE32C32FFFB4FBD0B975FE6C8DA0AA3wAsED" TargetMode="External"/><Relationship Id="rId25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CA56D3BA08B97757A7BFC2C4EE32C32FFFB4FBD0B975FE6C8DA0AA3wAsED" TargetMode="External"/><Relationship Id="rId20" Type="http://schemas.openxmlformats.org/officeDocument/2006/relationships/hyperlink" Target="consultantplus://offline/ref=205966ACB3F6B2114D37FEFE0FF65DAC9C4DA16937AC8B97757A7BFC2C4EE32C32FFFB4FBD0B975FE6C8DA0AA3wAsED" TargetMode="External"/><Relationship Id="rId29" Type="http://schemas.openxmlformats.org/officeDocument/2006/relationships/hyperlink" Target="consultantplus://offline/ref=751AA5363C4211F35819349F5F069AEBD6D0E44941DC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DA16937AC8B97757A7BFC2C4EE32C32FFFB4FBD0B975FE6C8DA0AA3wAsED" TargetMode="External"/><Relationship Id="rId24" Type="http://schemas.openxmlformats.org/officeDocument/2006/relationships/hyperlink" Target="consultantplus://offline/ref=751AA5363C4211F35819349F5F069AEBD6D0E44941DC47040974F8B2D3A0E7684C1FA2E0CD6E9B44322A20EADEx7sD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5966ACB3F6B2114D37FEFE0FF65DAC9C4DA16937AC8B97757A7BFC2C4EE32C32FFFB4FBD0B975FE6C8DA0AA3wAsED" TargetMode="External"/><Relationship Id="rId23" Type="http://schemas.openxmlformats.org/officeDocument/2006/relationships/hyperlink" Target="consultantplus://offline/ref=751AA5363C4211F35819349F5F069AEBD6D1E04D4DD047040974F8B2D3A0E7684C1FA2E0CD6E9B44322A20EADEx7sDD" TargetMode="External"/><Relationship Id="rId28" Type="http://schemas.openxmlformats.org/officeDocument/2006/relationships/hyperlink" Target="consultantplus://offline/ref=751AA5363C4211F35819349F5F069AEBD6D1E04D4DD047040974F8B2D3A0E7684C1FA2E0CD6E9B44322A20EADEx7sDD" TargetMode="External"/><Relationship Id="rId10" Type="http://schemas.openxmlformats.org/officeDocument/2006/relationships/hyperlink" Target="consultantplus://offline/ref=205966ACB3F6B2114D37FEFE0FF65DAC9C4CA56D3BA08B97757A7BFC2C4EE32C32FFFB4FBD0B975FE6C8DA0AA3wAsED" TargetMode="External"/><Relationship Id="rId19" Type="http://schemas.openxmlformats.org/officeDocument/2006/relationships/hyperlink" Target="consultantplus://offline/ref=205966ACB3F6B2114D37FEFE0FF65DAC9C4CA56D3BA08B97757A7BFC2C4EE32C32FFFB4FBD0B975FE6C8DA0AA3wAsE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DA16937AC8B97757A7BFC2C4EE32C32FFFB4FBD0B975FE6C8DA0AA3wAsED" TargetMode="External"/><Relationship Id="rId14" Type="http://schemas.openxmlformats.org/officeDocument/2006/relationships/hyperlink" Target="consultantplus://offline/ref=205966ACB3F6B2114D37FEFE0FF65DAC9C4CA56D3BA08B97757A7BFC2C4EE32C32FFFB4FBD0B975FE6C8DA0AA3wAsED" TargetMode="External"/><Relationship Id="rId22" Type="http://schemas.openxmlformats.org/officeDocument/2006/relationships/hyperlink" Target="consultantplus://offline/ref=205966ACB3F6B2114D37FEFE0FF65DAC9C4DA16937AC8B97757A7BFC2C4EE32C32FFFB4FBD0B975FE6C8DA0AA3wAsED" TargetMode="External"/><Relationship Id="rId27" Type="http://schemas.openxmlformats.org/officeDocument/2006/relationships/hyperlink" Target="consultantplus://offline/ref=751AA5363C4211F35819349F5F069AEBD6D0E44941DC47040974F8B2D3A0E7684C1FA2E0CD6E9B44322A20EADEx7sDD" TargetMode="External"/><Relationship Id="rId30" Type="http://schemas.openxmlformats.org/officeDocument/2006/relationships/hyperlink" Target="consultantplus://offline/ref=751AA5363C4211F35819349F5F069AEBD6D1E04D4DD047040974F8B2D3A0E7684C1FA2E0CD6E9B44322A20EADEx7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99C2-3AD3-43AC-AA19-CF811E19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41498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26</cp:revision>
  <cp:lastPrinted>2020-07-10T05:42:00Z</cp:lastPrinted>
  <dcterms:created xsi:type="dcterms:W3CDTF">2020-07-29T05:35:00Z</dcterms:created>
  <dcterms:modified xsi:type="dcterms:W3CDTF">2022-06-28T03:56:00Z</dcterms:modified>
</cp:coreProperties>
</file>